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11C" w:rsidRDefault="003F2A61">
      <w:pPr>
        <w:pStyle w:val="40"/>
        <w:shd w:val="clear" w:color="auto" w:fill="auto"/>
        <w:spacing w:before="0" w:after="263" w:line="277" w:lineRule="exact"/>
        <w:ind w:left="5720"/>
        <w:jc w:val="left"/>
      </w:pPr>
      <w:r>
        <w:t xml:space="preserve">Приложение к решению территориальной избирательной комиссии </w:t>
      </w:r>
      <w:r w:rsidR="00100B26">
        <w:t>Гайнского муниципального</w:t>
      </w:r>
      <w:r>
        <w:t xml:space="preserve"> округа от</w:t>
      </w:r>
      <w:r w:rsidR="00100B26">
        <w:t xml:space="preserve"> </w:t>
      </w:r>
      <w:r w:rsidR="0013476C">
        <w:t>27</w:t>
      </w:r>
      <w:bookmarkStart w:id="0" w:name="_GoBack"/>
      <w:bookmarkEnd w:id="0"/>
      <w:r>
        <w:t xml:space="preserve">.06.2024 </w:t>
      </w:r>
      <w:r w:rsidR="00100B26">
        <w:t xml:space="preserve">                   </w:t>
      </w:r>
      <w:r>
        <w:t xml:space="preserve">№ </w:t>
      </w:r>
      <w:r w:rsidR="00100B26">
        <w:t>46</w:t>
      </w:r>
      <w:r>
        <w:t>/</w:t>
      </w:r>
      <w:r w:rsidR="00100B26">
        <w:t>07-4</w:t>
      </w:r>
    </w:p>
    <w:p w:rsidR="0098011C" w:rsidRDefault="003F2A61">
      <w:pPr>
        <w:pStyle w:val="22"/>
        <w:keepNext/>
        <w:keepLines/>
        <w:shd w:val="clear" w:color="auto" w:fill="auto"/>
        <w:spacing w:before="0"/>
        <w:ind w:left="4780"/>
      </w:pPr>
      <w:bookmarkStart w:id="1" w:name="bookmark0"/>
      <w:r>
        <w:t>ПОРЯДОК</w:t>
      </w:r>
      <w:bookmarkEnd w:id="1"/>
    </w:p>
    <w:p w:rsidR="0098011C" w:rsidRDefault="003F2A61" w:rsidP="00100B26">
      <w:pPr>
        <w:pStyle w:val="30"/>
        <w:shd w:val="clear" w:color="auto" w:fill="auto"/>
        <w:spacing w:after="173"/>
        <w:ind w:left="400" w:firstLine="360"/>
      </w:pPr>
      <w:r>
        <w:t xml:space="preserve">предоставления зарегистрированным кандидатам платного и бесплатного эфирного времени, печатной площади при проведении выборов депутатов Думы </w:t>
      </w:r>
      <w:r w:rsidR="00100B26">
        <w:t xml:space="preserve">Гайнского муниципального </w:t>
      </w:r>
      <w:r>
        <w:t>округа Пермского края</w:t>
      </w:r>
    </w:p>
    <w:p w:rsidR="0098011C" w:rsidRDefault="003F2A61">
      <w:pPr>
        <w:pStyle w:val="20"/>
        <w:shd w:val="clear" w:color="auto" w:fill="auto"/>
        <w:spacing w:before="0" w:after="642"/>
        <w:ind w:firstLine="760"/>
      </w:pPr>
      <w:r>
        <w:t xml:space="preserve">Настоящий Порядок разработан в соответствии с Федеральным законом от 12.06.2002 №67-ФЗ «Об основных гарантиях избирательных прав и права на участие в референдуме граждан Российской Федерации», Законом Пермского края от 09.11.2009 </w:t>
      </w:r>
      <w:r>
        <w:rPr>
          <w:lang w:val="en-US" w:eastAsia="en-US" w:bidi="en-US"/>
        </w:rPr>
        <w:t>N</w:t>
      </w:r>
      <w:r w:rsidRPr="00AE6026">
        <w:rPr>
          <w:lang w:eastAsia="en-US" w:bidi="en-US"/>
        </w:rPr>
        <w:t xml:space="preserve"> </w:t>
      </w:r>
      <w:r>
        <w:t>525-ПК «О выборах депутатов представительных органов муниципальных образований в Пермском крае».</w:t>
      </w:r>
    </w:p>
    <w:p w:rsidR="0098011C" w:rsidRDefault="003F2A61">
      <w:pPr>
        <w:pStyle w:val="22"/>
        <w:keepNext/>
        <w:keepLines/>
        <w:numPr>
          <w:ilvl w:val="0"/>
          <w:numId w:val="2"/>
        </w:numPr>
        <w:shd w:val="clear" w:color="auto" w:fill="auto"/>
        <w:tabs>
          <w:tab w:val="left" w:pos="1058"/>
        </w:tabs>
        <w:spacing w:before="0" w:after="472" w:line="280" w:lineRule="exact"/>
        <w:ind w:firstLine="760"/>
        <w:jc w:val="both"/>
      </w:pPr>
      <w:bookmarkStart w:id="2" w:name="bookmark1"/>
      <w:r>
        <w:t>Условия предоставления эфирного времени на телевидение и радио</w:t>
      </w:r>
      <w:bookmarkEnd w:id="2"/>
    </w:p>
    <w:p w:rsidR="0098011C" w:rsidRDefault="003F2A61">
      <w:pPr>
        <w:pStyle w:val="22"/>
        <w:keepNext/>
        <w:keepLines/>
        <w:numPr>
          <w:ilvl w:val="0"/>
          <w:numId w:val="3"/>
        </w:numPr>
        <w:shd w:val="clear" w:color="auto" w:fill="auto"/>
        <w:tabs>
          <w:tab w:val="left" w:pos="1296"/>
        </w:tabs>
        <w:spacing w:before="0" w:line="479" w:lineRule="exact"/>
        <w:ind w:firstLine="760"/>
        <w:jc w:val="both"/>
      </w:pPr>
      <w:bookmarkStart w:id="3" w:name="bookmark2"/>
      <w:r>
        <w:t>Бесплатное предоставление эфирного времени</w:t>
      </w:r>
      <w:bookmarkEnd w:id="3"/>
    </w:p>
    <w:p w:rsidR="0098011C" w:rsidRDefault="003F2A61">
      <w:pPr>
        <w:pStyle w:val="20"/>
        <w:numPr>
          <w:ilvl w:val="0"/>
          <w:numId w:val="4"/>
        </w:numPr>
        <w:shd w:val="clear" w:color="auto" w:fill="auto"/>
        <w:tabs>
          <w:tab w:val="left" w:pos="1535"/>
        </w:tabs>
        <w:spacing w:before="0" w:line="479" w:lineRule="exact"/>
        <w:ind w:firstLine="760"/>
      </w:pPr>
      <w:r>
        <w:t>Зарегистрированные кандидаты имеют право на предоставление им бесплатного эфирного времени в муниципальных организациях телерадиовещания, распространяемых на территории, на которой проводятся выборы, и выходящих не реже одного раза в неделю, на следующих равных условиях:</w:t>
      </w:r>
    </w:p>
    <w:p w:rsidR="0098011C" w:rsidRDefault="003F2A61">
      <w:pPr>
        <w:pStyle w:val="20"/>
        <w:numPr>
          <w:ilvl w:val="0"/>
          <w:numId w:val="5"/>
        </w:numPr>
        <w:shd w:val="clear" w:color="auto" w:fill="auto"/>
        <w:tabs>
          <w:tab w:val="left" w:pos="972"/>
        </w:tabs>
        <w:spacing w:before="0" w:line="479" w:lineRule="exact"/>
        <w:ind w:firstLine="760"/>
      </w:pPr>
      <w:r>
        <w:t>продолжительность предоставления эфирного времени;</w:t>
      </w:r>
    </w:p>
    <w:p w:rsidR="0098011C" w:rsidRDefault="003F2A61">
      <w:pPr>
        <w:pStyle w:val="20"/>
        <w:numPr>
          <w:ilvl w:val="0"/>
          <w:numId w:val="5"/>
        </w:numPr>
        <w:shd w:val="clear" w:color="auto" w:fill="auto"/>
        <w:tabs>
          <w:tab w:val="left" w:pos="972"/>
        </w:tabs>
        <w:spacing w:before="0" w:line="479" w:lineRule="exact"/>
        <w:ind w:firstLine="760"/>
      </w:pPr>
      <w:r>
        <w:t>время выхода в эфир;</w:t>
      </w:r>
    </w:p>
    <w:p w:rsidR="0098011C" w:rsidRDefault="003F2A61">
      <w:pPr>
        <w:pStyle w:val="20"/>
        <w:numPr>
          <w:ilvl w:val="0"/>
          <w:numId w:val="5"/>
        </w:numPr>
        <w:shd w:val="clear" w:color="auto" w:fill="auto"/>
        <w:tabs>
          <w:tab w:val="left" w:pos="972"/>
        </w:tabs>
        <w:spacing w:before="0" w:line="479" w:lineRule="exact"/>
        <w:ind w:firstLine="760"/>
      </w:pPr>
      <w:r>
        <w:t>и иные равные условия.</w:t>
      </w:r>
    </w:p>
    <w:p w:rsidR="0098011C" w:rsidRDefault="003F2A61">
      <w:pPr>
        <w:pStyle w:val="20"/>
        <w:numPr>
          <w:ilvl w:val="0"/>
          <w:numId w:val="4"/>
        </w:numPr>
        <w:shd w:val="clear" w:color="auto" w:fill="auto"/>
        <w:tabs>
          <w:tab w:val="left" w:pos="1535"/>
        </w:tabs>
        <w:spacing w:before="0" w:line="479" w:lineRule="exact"/>
        <w:ind w:firstLine="760"/>
      </w:pPr>
      <w:r>
        <w:t xml:space="preserve">Общий объем бесплатного эфирного времени, которое каждая из муниципальных организаций телерадиовещания предоставляет на каждом из своих каналов для проведения предвыборной агитации, должен составлять не менее 30 минут в рабочие дни в пределах агитационного периода, а в случае если общее время вещания организации телерадиовещания составляет менее двух часов в день - не менее одной четвертой части общего времени вещания. Общий объем бесплатного эфирного времени, которое каждая из муниципальных организаций телерадиовещания предоставляет на каждом из своих каналов для проведения предвыборной агитации на дополнительных или повторных выборах депутата </w:t>
      </w:r>
      <w:r>
        <w:lastRenderedPageBreak/>
        <w:t>(депутатов) представительного органа муниципального образования, должен составлять не менее 15 минут в рабочие дни в пределах агитационного периода, а в случае если общее время вещания организации телерадиовещания составляет менее двух часов в день - не менее одной шестой части общего времени вещания.</w:t>
      </w:r>
    </w:p>
    <w:p w:rsidR="0098011C" w:rsidRDefault="003F2A61">
      <w:pPr>
        <w:pStyle w:val="20"/>
        <w:numPr>
          <w:ilvl w:val="0"/>
          <w:numId w:val="4"/>
        </w:numPr>
        <w:shd w:val="clear" w:color="auto" w:fill="auto"/>
        <w:tabs>
          <w:tab w:val="left" w:pos="1538"/>
        </w:tabs>
        <w:spacing w:before="0"/>
        <w:ind w:firstLine="780"/>
      </w:pPr>
      <w:r>
        <w:t>Бесплатное эфирное время должно предоставляться в определяемый соответствующей организацией телерадиовещания период, когда теле- и радиопередачи собирают наибольшую аудиторию.</w:t>
      </w:r>
    </w:p>
    <w:p w:rsidR="0098011C" w:rsidRDefault="003F2A61">
      <w:pPr>
        <w:pStyle w:val="20"/>
        <w:numPr>
          <w:ilvl w:val="0"/>
          <w:numId w:val="4"/>
        </w:numPr>
        <w:shd w:val="clear" w:color="auto" w:fill="auto"/>
        <w:tabs>
          <w:tab w:val="left" w:pos="1538"/>
        </w:tabs>
        <w:spacing w:before="0"/>
        <w:ind w:firstLine="780"/>
      </w:pPr>
      <w:r>
        <w:t>Не менее половины общего объема бесплатного эфирного времени, предоставляемого зарегистрированным кандидатам, отводится для проведения совместных дискуссий, круглых столов, иных совместных агитационных мероприятий.</w:t>
      </w:r>
    </w:p>
    <w:p w:rsidR="0098011C" w:rsidRDefault="003F2A61">
      <w:pPr>
        <w:pStyle w:val="20"/>
        <w:shd w:val="clear" w:color="auto" w:fill="auto"/>
        <w:spacing w:before="0"/>
        <w:ind w:firstLine="780"/>
      </w:pPr>
      <w:r>
        <w:t>Данное правило не применяется, если на каждого зарегистрированного кандидата приходится менее пяти минут из общего объема бесплатного эфирного времени. К использованию этого бесплатного эфирного времени все зарегистрированные кандидаты должны быть допущены на равных основаниях.</w:t>
      </w:r>
    </w:p>
    <w:p w:rsidR="0098011C" w:rsidRDefault="003F2A61">
      <w:pPr>
        <w:pStyle w:val="20"/>
        <w:numPr>
          <w:ilvl w:val="0"/>
          <w:numId w:val="4"/>
        </w:numPr>
        <w:shd w:val="clear" w:color="auto" w:fill="auto"/>
        <w:tabs>
          <w:tab w:val="left" w:pos="1538"/>
        </w:tabs>
        <w:spacing w:before="0"/>
        <w:ind w:firstLine="780"/>
      </w:pPr>
      <w:r>
        <w:t>В совместных агитационных мероприятиях зарегистрированные кандидаты могут участвовать только лично. Представители зарегистрированных кандидатов к участию в совместных агитационных мероприятиях не допускаются. Зарегистрированный кандидат вправе отказаться от участия в совместном агитационном мероприятии. При этом эфирное время, отведенное для проведения совместного агитационного мероприятия, в том числе в случае, когда в указанном мероприятии может принять участие только один участник, не уменьшается. Отказ от участия в совместном агитационном мероприятии не влечет за собой увеличение бесплатного эфирного времени, предоставляемого зарегистрированному кандидату, отказавшимся участвовать в указанном мероприятии.</w:t>
      </w:r>
    </w:p>
    <w:p w:rsidR="0098011C" w:rsidRDefault="003F2A61">
      <w:pPr>
        <w:pStyle w:val="20"/>
        <w:numPr>
          <w:ilvl w:val="0"/>
          <w:numId w:val="4"/>
        </w:numPr>
        <w:shd w:val="clear" w:color="auto" w:fill="auto"/>
        <w:tabs>
          <w:tab w:val="left" w:pos="1538"/>
        </w:tabs>
        <w:spacing w:before="0"/>
        <w:ind w:firstLine="780"/>
      </w:pPr>
      <w:r>
        <w:t>Оставшаяся часть бесплатного эфирного времени распределяется в равных долях соответственно между зарегистрированными кандидатами.</w:t>
      </w:r>
    </w:p>
    <w:p w:rsidR="0098011C" w:rsidRDefault="003F2A61">
      <w:pPr>
        <w:pStyle w:val="20"/>
        <w:shd w:val="clear" w:color="auto" w:fill="auto"/>
        <w:spacing w:before="0" w:after="420"/>
        <w:ind w:firstLine="780"/>
      </w:pPr>
      <w:r>
        <w:t xml:space="preserve">В целях распределения бесплатного эфирного времени, предоставленного для проведения совместных агитационных мероприятий и размещения агитационных материалов, территориальная избирательная комиссия </w:t>
      </w:r>
      <w:r w:rsidR="00100B26">
        <w:t xml:space="preserve">Гайнского муниципального </w:t>
      </w:r>
      <w:r>
        <w:t xml:space="preserve">округа (далее - избирательная комиссия), по завершении регистрации кандидатов, но не позднее, чем за 30 дней до дня голосования проводит </w:t>
      </w:r>
      <w:r w:rsidR="00100B26">
        <w:t>жеребьёвку</w:t>
      </w:r>
      <w:r>
        <w:t>.</w:t>
      </w:r>
    </w:p>
    <w:p w:rsidR="0098011C" w:rsidRDefault="003F2A61">
      <w:pPr>
        <w:pStyle w:val="22"/>
        <w:keepNext/>
        <w:keepLines/>
        <w:numPr>
          <w:ilvl w:val="0"/>
          <w:numId w:val="3"/>
        </w:numPr>
        <w:shd w:val="clear" w:color="auto" w:fill="auto"/>
        <w:tabs>
          <w:tab w:val="left" w:pos="1332"/>
        </w:tabs>
        <w:spacing w:before="0" w:line="482" w:lineRule="exact"/>
        <w:ind w:firstLine="800"/>
        <w:jc w:val="both"/>
      </w:pPr>
      <w:bookmarkStart w:id="4" w:name="bookmark3"/>
      <w:r>
        <w:t>Платное предоставление эфирного времени</w:t>
      </w:r>
      <w:bookmarkEnd w:id="4"/>
    </w:p>
    <w:p w:rsidR="0098011C" w:rsidRDefault="003F2A61">
      <w:pPr>
        <w:pStyle w:val="20"/>
        <w:numPr>
          <w:ilvl w:val="0"/>
          <w:numId w:val="6"/>
        </w:numPr>
        <w:shd w:val="clear" w:color="auto" w:fill="auto"/>
        <w:tabs>
          <w:tab w:val="left" w:pos="1514"/>
        </w:tabs>
        <w:spacing w:before="0"/>
        <w:ind w:firstLine="800"/>
      </w:pPr>
      <w:r>
        <w:t>Муниципальные организации телерадиовещания обязаны резервировать эфирное время для проведения предвыборной агитации зарегистрированными кандидатами на платной основе. Размер и условия оплаты должны быть едиными для всех зарегистрированных кандидатов. Общий объем платного эфирного времени, резервируемого каждой организацией телерадиовещания, не может быть меньше общего объема бесплатного эфирного времени, но не должен превышать его более чем в два раза.</w:t>
      </w:r>
    </w:p>
    <w:p w:rsidR="0098011C" w:rsidRDefault="003F2A61">
      <w:pPr>
        <w:pStyle w:val="20"/>
        <w:numPr>
          <w:ilvl w:val="0"/>
          <w:numId w:val="6"/>
        </w:numPr>
        <w:shd w:val="clear" w:color="auto" w:fill="auto"/>
        <w:tabs>
          <w:tab w:val="left" w:pos="1588"/>
        </w:tabs>
        <w:spacing w:before="0"/>
        <w:ind w:firstLine="800"/>
      </w:pPr>
      <w:r>
        <w:t>Платное эфирное время должно предоставляться муниципальной организацией телерадиовещания в агитационный период. Даты и время выхода в эфир предвыборных агитационных материалов определяются жеребьевкой, проводимой муниципальной организацией телерадиовещания с участием заинтересованных лиц на основании письменных заявок на участие в жеребьевке, поданных зарегистрированными кандидатами.</w:t>
      </w:r>
    </w:p>
    <w:p w:rsidR="0098011C" w:rsidRDefault="003F2A61">
      <w:pPr>
        <w:pStyle w:val="20"/>
        <w:numPr>
          <w:ilvl w:val="0"/>
          <w:numId w:val="6"/>
        </w:numPr>
        <w:shd w:val="clear" w:color="auto" w:fill="auto"/>
        <w:tabs>
          <w:tab w:val="left" w:pos="1588"/>
        </w:tabs>
        <w:spacing w:before="0"/>
        <w:ind w:firstLine="800"/>
      </w:pPr>
      <w:r>
        <w:t xml:space="preserve">Если зарегистрированный кандидат после проведения жеребьевки откажутся от использования эфирного времени, он обязан не позднее, чем за пять дней до выхода агитационного материала в эфир, а если выход агитационного материала в эфир должен состояться менее чем через пять дней со дня проведения соответствующей жеребьевки, - в день жеребьевки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 Если после распределения платного эфирного времени либо в результате отказа зарегистрированного кандидата в соответствии с настоящей частью от использования платного эфирного времени останется </w:t>
      </w:r>
      <w:r w:rsidR="00100B26">
        <w:t>нераспределённое</w:t>
      </w:r>
      <w:r>
        <w:t xml:space="preserve"> платное эфирное время, оно может быть предоставлено за плату соответственно зарегистрированным кандидатам, подавшим заявку на предоставление такого эфирного времени, на равных условиях.</w:t>
      </w:r>
    </w:p>
    <w:p w:rsidR="0098011C" w:rsidRDefault="003F2A61">
      <w:pPr>
        <w:pStyle w:val="20"/>
        <w:numPr>
          <w:ilvl w:val="0"/>
          <w:numId w:val="6"/>
        </w:numPr>
        <w:shd w:val="clear" w:color="auto" w:fill="auto"/>
        <w:tabs>
          <w:tab w:val="left" w:pos="1475"/>
        </w:tabs>
        <w:spacing w:before="0" w:after="477" w:line="479" w:lineRule="exact"/>
        <w:ind w:firstLine="780"/>
      </w:pPr>
      <w:r>
        <w:t>Предоставление эфирного времени зарегистрированным кандидатам на каналах негосударственных организаций телерадиовещания осуществляется на равных условиях. Негосударственные организации телерадиовещания, не соблюдающие указанные требования, а также не опубликовавшие сведения о размере и других условиях оплаты эфирного времени, не позднее чем через 30 дней со дня официального опубликования (публикации) решения о назначении (проведении) выборов и в тот же срок не представившие публикации в избирательную комиссию вместе с уведомлением о готовности предоставить эфирное время для проведения предвыборной агитации, не вправе предоставлять зарегистрированным кандидатам эфирное время для целей предвыборной агитации.</w:t>
      </w:r>
    </w:p>
    <w:p w:rsidR="0098011C" w:rsidRDefault="003F2A61">
      <w:pPr>
        <w:pStyle w:val="22"/>
        <w:keepNext/>
        <w:keepLines/>
        <w:numPr>
          <w:ilvl w:val="0"/>
          <w:numId w:val="3"/>
        </w:numPr>
        <w:shd w:val="clear" w:color="auto" w:fill="auto"/>
        <w:tabs>
          <w:tab w:val="left" w:pos="1309"/>
        </w:tabs>
        <w:spacing w:before="0" w:line="482" w:lineRule="exact"/>
        <w:ind w:firstLine="780"/>
        <w:jc w:val="both"/>
      </w:pPr>
      <w:bookmarkStart w:id="5" w:name="bookmark4"/>
      <w:r>
        <w:t>Требования к договору на предоставление эфирного времени</w:t>
      </w:r>
      <w:bookmarkEnd w:id="5"/>
    </w:p>
    <w:p w:rsidR="0098011C" w:rsidRDefault="003F2A61">
      <w:pPr>
        <w:pStyle w:val="20"/>
        <w:numPr>
          <w:ilvl w:val="0"/>
          <w:numId w:val="7"/>
        </w:numPr>
        <w:shd w:val="clear" w:color="auto" w:fill="auto"/>
        <w:tabs>
          <w:tab w:val="left" w:pos="1475"/>
        </w:tabs>
        <w:spacing w:before="0"/>
        <w:ind w:firstLine="780"/>
      </w:pPr>
      <w:r>
        <w:t xml:space="preserve">Безвозмездное и платное предоставление эфирного времени на каналах организаций телерадиовещания для проведения предвыборной агитации производится в соответствии с договором, </w:t>
      </w:r>
      <w:r w:rsidR="00100B26">
        <w:t>заключённым</w:t>
      </w:r>
      <w:r>
        <w:t xml:space="preserve"> в письменной форме между организацией телерадиовещания и зарегистрированным кандидатом до предоставления эфирного времени.</w:t>
      </w:r>
    </w:p>
    <w:p w:rsidR="0098011C" w:rsidRDefault="003F2A61">
      <w:pPr>
        <w:pStyle w:val="20"/>
        <w:numPr>
          <w:ilvl w:val="0"/>
          <w:numId w:val="7"/>
        </w:numPr>
        <w:shd w:val="clear" w:color="auto" w:fill="auto"/>
        <w:tabs>
          <w:tab w:val="left" w:pos="1475"/>
        </w:tabs>
        <w:spacing w:before="0"/>
        <w:ind w:firstLine="780"/>
      </w:pPr>
      <w:r>
        <w:t>В договорах на предоставление бесплатного (платного) эфирного времени должны быть указаны следующие условия:</w:t>
      </w:r>
    </w:p>
    <w:p w:rsidR="0098011C" w:rsidRDefault="003F2A61">
      <w:pPr>
        <w:pStyle w:val="20"/>
        <w:numPr>
          <w:ilvl w:val="0"/>
          <w:numId w:val="5"/>
        </w:numPr>
        <w:shd w:val="clear" w:color="auto" w:fill="auto"/>
        <w:tabs>
          <w:tab w:val="left" w:pos="988"/>
        </w:tabs>
        <w:spacing w:before="0"/>
        <w:ind w:firstLine="780"/>
      </w:pPr>
      <w:r>
        <w:t>вид (форма) предвыборной агитации;</w:t>
      </w:r>
    </w:p>
    <w:p w:rsidR="0098011C" w:rsidRDefault="003F2A61">
      <w:pPr>
        <w:pStyle w:val="20"/>
        <w:numPr>
          <w:ilvl w:val="0"/>
          <w:numId w:val="5"/>
        </w:numPr>
        <w:shd w:val="clear" w:color="auto" w:fill="auto"/>
        <w:tabs>
          <w:tab w:val="left" w:pos="988"/>
        </w:tabs>
        <w:spacing w:before="0"/>
        <w:ind w:firstLine="780"/>
      </w:pPr>
      <w:r>
        <w:t>дата и время выхода в эфир агитационного материала;</w:t>
      </w:r>
    </w:p>
    <w:p w:rsidR="0098011C" w:rsidRDefault="003F2A61">
      <w:pPr>
        <w:pStyle w:val="20"/>
        <w:numPr>
          <w:ilvl w:val="0"/>
          <w:numId w:val="5"/>
        </w:numPr>
        <w:shd w:val="clear" w:color="auto" w:fill="auto"/>
        <w:tabs>
          <w:tab w:val="left" w:pos="988"/>
        </w:tabs>
        <w:spacing w:before="0"/>
        <w:ind w:firstLine="780"/>
      </w:pPr>
      <w:r>
        <w:t>объем предоставляемого эфирного времени;</w:t>
      </w:r>
    </w:p>
    <w:p w:rsidR="0098011C" w:rsidRDefault="003F2A61">
      <w:pPr>
        <w:pStyle w:val="20"/>
        <w:numPr>
          <w:ilvl w:val="0"/>
          <w:numId w:val="5"/>
        </w:numPr>
        <w:shd w:val="clear" w:color="auto" w:fill="auto"/>
        <w:tabs>
          <w:tab w:val="left" w:pos="988"/>
        </w:tabs>
        <w:spacing w:before="0"/>
        <w:ind w:firstLine="780"/>
      </w:pPr>
      <w:r>
        <w:t>размер и порядок его оплаты;</w:t>
      </w:r>
    </w:p>
    <w:p w:rsidR="0098011C" w:rsidRDefault="003F2A61">
      <w:pPr>
        <w:pStyle w:val="20"/>
        <w:numPr>
          <w:ilvl w:val="0"/>
          <w:numId w:val="5"/>
        </w:numPr>
        <w:shd w:val="clear" w:color="auto" w:fill="auto"/>
        <w:tabs>
          <w:tab w:val="left" w:pos="992"/>
        </w:tabs>
        <w:spacing w:before="0"/>
        <w:ind w:firstLine="780"/>
      </w:pPr>
      <w:r>
        <w:t>формы и условия участия журналиста (ведущего) в теле- и радиопередаче.</w:t>
      </w:r>
    </w:p>
    <w:p w:rsidR="0098011C" w:rsidRDefault="003F2A61">
      <w:pPr>
        <w:pStyle w:val="20"/>
        <w:numPr>
          <w:ilvl w:val="0"/>
          <w:numId w:val="7"/>
        </w:numPr>
        <w:shd w:val="clear" w:color="auto" w:fill="auto"/>
        <w:tabs>
          <w:tab w:val="left" w:pos="1475"/>
        </w:tabs>
        <w:spacing w:before="0"/>
        <w:ind w:firstLine="780"/>
      </w:pPr>
      <w:r>
        <w:t>После выполнения условий договора оформляются акт выполнения работ и соответствующая справка об объеме использованного эфирного времени, в которых отмечается исполнение обязательств по договору с указанием программы вещания, названия передачи, даты и времени ее выхода в эфир.</w:t>
      </w:r>
    </w:p>
    <w:p w:rsidR="0098011C" w:rsidRDefault="003F2A61">
      <w:pPr>
        <w:pStyle w:val="20"/>
        <w:numPr>
          <w:ilvl w:val="0"/>
          <w:numId w:val="7"/>
        </w:numPr>
        <w:shd w:val="clear" w:color="auto" w:fill="auto"/>
        <w:tabs>
          <w:tab w:val="left" w:pos="1475"/>
        </w:tabs>
        <w:spacing w:before="0"/>
        <w:ind w:firstLine="780"/>
      </w:pPr>
      <w:r>
        <w:t>Платежный документ о перечислении в полном объеме средств в оплату стоимости эфирного времени представляется филиалу Сберегательного банка Российской Федерации зарегистрированным кандидатом или его уполномоченным представителем по финансовым вопросам не позднее, чем за два дня до дня предоставления эфирного времени.</w:t>
      </w:r>
    </w:p>
    <w:p w:rsidR="0098011C" w:rsidRDefault="003F2A61">
      <w:pPr>
        <w:pStyle w:val="20"/>
        <w:numPr>
          <w:ilvl w:val="0"/>
          <w:numId w:val="7"/>
        </w:numPr>
        <w:shd w:val="clear" w:color="auto" w:fill="auto"/>
        <w:tabs>
          <w:tab w:val="left" w:pos="1518"/>
        </w:tabs>
        <w:spacing w:before="0"/>
        <w:ind w:firstLine="780"/>
      </w:pPr>
      <w:r>
        <w:t>Копия платежного документа с отметкой филиала Сберегательного банка Российской Федерации представляется зарегистрированным кандидатом или его уполномоченным представителем по финансовым вопросам в организацию телерадиовещания до предоставления эфирного времени. В случае нарушения указанных условий предоставление эфирного времени на каналах организаций телерадиовещания не допускается.</w:t>
      </w:r>
    </w:p>
    <w:p w:rsidR="0098011C" w:rsidRDefault="003F2A61">
      <w:pPr>
        <w:pStyle w:val="20"/>
        <w:numPr>
          <w:ilvl w:val="0"/>
          <w:numId w:val="7"/>
        </w:numPr>
        <w:shd w:val="clear" w:color="auto" w:fill="auto"/>
        <w:tabs>
          <w:tab w:val="left" w:pos="1518"/>
        </w:tabs>
        <w:spacing w:before="0"/>
        <w:ind w:firstLine="780"/>
      </w:pPr>
      <w:r>
        <w:t>Отделение Сберегательного банка Российской Федерации обязано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p w:rsidR="0098011C" w:rsidRDefault="003F2A61">
      <w:pPr>
        <w:pStyle w:val="20"/>
        <w:numPr>
          <w:ilvl w:val="0"/>
          <w:numId w:val="7"/>
        </w:numPr>
        <w:shd w:val="clear" w:color="auto" w:fill="auto"/>
        <w:tabs>
          <w:tab w:val="left" w:pos="1728"/>
        </w:tabs>
        <w:spacing w:before="0"/>
        <w:ind w:firstLine="780"/>
      </w:pPr>
      <w:r>
        <w:t>Если в ходе использования платного эфирного времени зарегистрированный кандидат нарушат условия, установленные выше, организация телерадиовещания вправе обратиться в суд с требованием о расторжении договора на предоставление платного эфирного времени.</w:t>
      </w:r>
    </w:p>
    <w:p w:rsidR="0098011C" w:rsidRDefault="003F2A61">
      <w:pPr>
        <w:pStyle w:val="20"/>
        <w:numPr>
          <w:ilvl w:val="0"/>
          <w:numId w:val="7"/>
        </w:numPr>
        <w:shd w:val="clear" w:color="auto" w:fill="auto"/>
        <w:tabs>
          <w:tab w:val="left" w:pos="1518"/>
        </w:tabs>
        <w:spacing w:before="0"/>
        <w:ind w:firstLine="780"/>
      </w:pPr>
      <w:r>
        <w:t>Организации телерадиовещания обязаны вести отдельный учет объемов и стоимости эфирного времени, предоставленных для проведения предвыборной агитации, по формам и в порядке, которые установлены избирательной комиссией, и представлять данные такого учета в указанную комиссию не позднее чем через десять дней со дня голосования.</w:t>
      </w:r>
    </w:p>
    <w:p w:rsidR="0098011C" w:rsidRDefault="003F2A61">
      <w:pPr>
        <w:pStyle w:val="20"/>
        <w:numPr>
          <w:ilvl w:val="0"/>
          <w:numId w:val="7"/>
        </w:numPr>
        <w:shd w:val="clear" w:color="auto" w:fill="auto"/>
        <w:tabs>
          <w:tab w:val="left" w:pos="1518"/>
        </w:tabs>
        <w:spacing w:before="0"/>
        <w:ind w:firstLine="780"/>
      </w:pPr>
      <w:r>
        <w:t>Организации, осуществляющие выпуск средств массовой информации, обязаны хранить указанные в части 1.3.8 настоящего Порядка учетные документы о безвозмездном и платном предоставлении эфирного времени и печатной площади не менее трех лет со дня голосования.</w:t>
      </w:r>
    </w:p>
    <w:p w:rsidR="0098011C" w:rsidRDefault="003F2A61">
      <w:pPr>
        <w:pStyle w:val="20"/>
        <w:numPr>
          <w:ilvl w:val="0"/>
          <w:numId w:val="7"/>
        </w:numPr>
        <w:shd w:val="clear" w:color="auto" w:fill="auto"/>
        <w:tabs>
          <w:tab w:val="left" w:pos="1605"/>
        </w:tabs>
        <w:spacing w:before="0"/>
        <w:ind w:firstLine="780"/>
      </w:pPr>
      <w:r>
        <w:t>Расходы муниципальных организаций телерадиовещания, связанные с предоставлением бесплатного эфирного времени для проведения предвыборной агитации, относятся на результаты деятельности этих организаций.</w:t>
      </w:r>
    </w:p>
    <w:p w:rsidR="0098011C" w:rsidRDefault="003F2A61">
      <w:pPr>
        <w:pStyle w:val="20"/>
        <w:shd w:val="clear" w:color="auto" w:fill="auto"/>
        <w:spacing w:before="0" w:after="409"/>
        <w:ind w:firstLine="780"/>
      </w:pPr>
      <w:r>
        <w:t>Организации телерадиовещания (независимо от формы собственности), предоставившие зарегистрированным кандидатам эфирное время обязаны по запросам избирательной комиссии представлять ей документы, подтверждающие согласие зарегистрированного кандидата на выполнение соответствующих платных работ и оказание соответствующих платных услуг.</w:t>
      </w:r>
    </w:p>
    <w:p w:rsidR="0098011C" w:rsidRDefault="003F2A61">
      <w:pPr>
        <w:pStyle w:val="22"/>
        <w:keepNext/>
        <w:keepLines/>
        <w:numPr>
          <w:ilvl w:val="0"/>
          <w:numId w:val="2"/>
        </w:numPr>
        <w:shd w:val="clear" w:color="auto" w:fill="auto"/>
        <w:tabs>
          <w:tab w:val="left" w:pos="1267"/>
        </w:tabs>
        <w:spacing w:before="0" w:after="432" w:line="497" w:lineRule="exact"/>
        <w:ind w:firstLine="760"/>
        <w:jc w:val="both"/>
      </w:pPr>
      <w:bookmarkStart w:id="6" w:name="bookmark5"/>
      <w:r>
        <w:t>Условия предоставления печатной площади в периодических печатных изданиях</w:t>
      </w:r>
      <w:bookmarkEnd w:id="6"/>
    </w:p>
    <w:p w:rsidR="0098011C" w:rsidRDefault="003F2A61">
      <w:pPr>
        <w:pStyle w:val="22"/>
        <w:keepNext/>
        <w:keepLines/>
        <w:numPr>
          <w:ilvl w:val="0"/>
          <w:numId w:val="8"/>
        </w:numPr>
        <w:shd w:val="clear" w:color="auto" w:fill="auto"/>
        <w:tabs>
          <w:tab w:val="left" w:pos="1303"/>
        </w:tabs>
        <w:spacing w:before="0" w:line="482" w:lineRule="exact"/>
        <w:ind w:firstLine="760"/>
        <w:jc w:val="both"/>
      </w:pPr>
      <w:bookmarkStart w:id="7" w:name="bookmark6"/>
      <w:r>
        <w:t>Бесплатное предоставление печатной площади</w:t>
      </w:r>
      <w:bookmarkEnd w:id="7"/>
    </w:p>
    <w:p w:rsidR="0098011C" w:rsidRDefault="003F2A61">
      <w:pPr>
        <w:pStyle w:val="20"/>
        <w:numPr>
          <w:ilvl w:val="0"/>
          <w:numId w:val="9"/>
        </w:numPr>
        <w:shd w:val="clear" w:color="auto" w:fill="auto"/>
        <w:tabs>
          <w:tab w:val="left" w:pos="1477"/>
        </w:tabs>
        <w:spacing w:before="0"/>
        <w:ind w:firstLine="760"/>
      </w:pPr>
      <w:r>
        <w:t>Зарегистрированные кандидаты имеют право на предоставление им бесплатной печатной площади в муниципальных периодических печатных изданиях, распространяемых на территории, на которой проводятся выборы, и выходящих не реже одного раза в неделю, на следующих равных условиях:</w:t>
      </w:r>
    </w:p>
    <w:p w:rsidR="0098011C" w:rsidRDefault="003F2A61">
      <w:pPr>
        <w:pStyle w:val="20"/>
        <w:numPr>
          <w:ilvl w:val="0"/>
          <w:numId w:val="5"/>
        </w:numPr>
        <w:shd w:val="clear" w:color="auto" w:fill="auto"/>
        <w:tabs>
          <w:tab w:val="left" w:pos="972"/>
        </w:tabs>
        <w:spacing w:before="0"/>
        <w:ind w:firstLine="760"/>
      </w:pPr>
      <w:r>
        <w:t>равный объем предоставляемой печатной площади;</w:t>
      </w:r>
    </w:p>
    <w:p w:rsidR="0098011C" w:rsidRDefault="003F2A61">
      <w:pPr>
        <w:pStyle w:val="20"/>
        <w:numPr>
          <w:ilvl w:val="0"/>
          <w:numId w:val="5"/>
        </w:numPr>
        <w:shd w:val="clear" w:color="auto" w:fill="auto"/>
        <w:tabs>
          <w:tab w:val="left" w:pos="976"/>
        </w:tabs>
        <w:spacing w:before="0"/>
        <w:ind w:firstLine="760"/>
      </w:pPr>
      <w:r>
        <w:t>одинаковое место на полосе;</w:t>
      </w:r>
    </w:p>
    <w:p w:rsidR="0098011C" w:rsidRDefault="003F2A61">
      <w:pPr>
        <w:pStyle w:val="20"/>
        <w:numPr>
          <w:ilvl w:val="0"/>
          <w:numId w:val="5"/>
        </w:numPr>
        <w:shd w:val="clear" w:color="auto" w:fill="auto"/>
        <w:tabs>
          <w:tab w:val="left" w:pos="976"/>
        </w:tabs>
        <w:spacing w:before="0"/>
        <w:ind w:firstLine="760"/>
      </w:pPr>
      <w:r>
        <w:t>одинаковый размер шрифта;</w:t>
      </w:r>
    </w:p>
    <w:p w:rsidR="0098011C" w:rsidRDefault="003F2A61">
      <w:pPr>
        <w:pStyle w:val="20"/>
        <w:numPr>
          <w:ilvl w:val="0"/>
          <w:numId w:val="5"/>
        </w:numPr>
        <w:shd w:val="clear" w:color="auto" w:fill="auto"/>
        <w:tabs>
          <w:tab w:val="left" w:pos="976"/>
        </w:tabs>
        <w:spacing w:before="0"/>
        <w:ind w:firstLine="760"/>
      </w:pPr>
      <w:r>
        <w:t>и иные равные условия.</w:t>
      </w:r>
    </w:p>
    <w:p w:rsidR="0098011C" w:rsidRDefault="003F2A61">
      <w:pPr>
        <w:pStyle w:val="20"/>
        <w:numPr>
          <w:ilvl w:val="0"/>
          <w:numId w:val="9"/>
        </w:numPr>
        <w:shd w:val="clear" w:color="auto" w:fill="auto"/>
        <w:tabs>
          <w:tab w:val="left" w:pos="1477"/>
        </w:tabs>
        <w:spacing w:before="0"/>
        <w:ind w:firstLine="760"/>
      </w:pPr>
      <w:r>
        <w:t>Общий еженедельный объем бесплатной печатной площади, которую каждая из редакций муниципальных периодических печатных изданий предоставляет зарегистрированным кандидатам составляет не менее 10 процентов от общего объема еженедельной печатной площади соответствующего издания в агитационный период</w:t>
      </w:r>
    </w:p>
    <w:p w:rsidR="0098011C" w:rsidRDefault="003F2A61">
      <w:pPr>
        <w:pStyle w:val="20"/>
        <w:numPr>
          <w:ilvl w:val="0"/>
          <w:numId w:val="9"/>
        </w:numPr>
        <w:shd w:val="clear" w:color="auto" w:fill="auto"/>
        <w:tabs>
          <w:tab w:val="left" w:pos="1477"/>
        </w:tabs>
        <w:spacing w:before="0"/>
        <w:ind w:firstLine="760"/>
      </w:pPr>
      <w:r>
        <w:t>Информация об общем объеме бесплатной печатной площади, которую периодическое печатное издание предоставляет для целей предвыборной агитации и уведомление о готовности предоставить печатную площадь для проведения предвыборной агитации, публикуется в данном издании не позднее, чем через 30 дней после публикации решения о назначении выборов и направляется в избирательную комиссию.</w:t>
      </w:r>
    </w:p>
    <w:p w:rsidR="0098011C" w:rsidRDefault="003F2A61">
      <w:pPr>
        <w:pStyle w:val="20"/>
        <w:numPr>
          <w:ilvl w:val="0"/>
          <w:numId w:val="9"/>
        </w:numPr>
        <w:shd w:val="clear" w:color="auto" w:fill="auto"/>
        <w:tabs>
          <w:tab w:val="left" w:pos="1477"/>
        </w:tabs>
        <w:spacing w:before="0"/>
        <w:ind w:firstLine="760"/>
      </w:pPr>
      <w:r>
        <w:t>После завершения регистрации кандидатов, но не позднее, чем за 30 дней до дня голосования в целях распределения бесплатной печатной площади между всеми зарегистрированными кандидатами и установления дат бесплатных публикаций их предвыборных агитационных материалов проводится жеребьевка.</w:t>
      </w:r>
    </w:p>
    <w:p w:rsidR="0098011C" w:rsidRDefault="003F2A61">
      <w:pPr>
        <w:pStyle w:val="20"/>
        <w:numPr>
          <w:ilvl w:val="0"/>
          <w:numId w:val="9"/>
        </w:numPr>
        <w:shd w:val="clear" w:color="auto" w:fill="auto"/>
        <w:tabs>
          <w:tab w:val="left" w:pos="1609"/>
        </w:tabs>
        <w:spacing w:before="0"/>
        <w:ind w:firstLine="760"/>
      </w:pPr>
      <w:r>
        <w:t>Если зарегистрированный кандидат после проведения жеребьевки откажутся от использования печатной площади, они обязаны не позднее, чем за пять дней до дня опубликования предвыборного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w:t>
      </w:r>
    </w:p>
    <w:p w:rsidR="0098011C" w:rsidRDefault="003F2A61">
      <w:pPr>
        <w:pStyle w:val="20"/>
        <w:numPr>
          <w:ilvl w:val="0"/>
          <w:numId w:val="9"/>
        </w:numPr>
        <w:shd w:val="clear" w:color="auto" w:fill="auto"/>
        <w:tabs>
          <w:tab w:val="left" w:pos="1609"/>
        </w:tabs>
        <w:spacing w:before="0"/>
        <w:ind w:firstLine="760"/>
      </w:pPr>
      <w:r>
        <w:t>Публикация предвыборных агитационных материалов,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соответствующим зарегистрированным кандидатом.</w:t>
      </w:r>
    </w:p>
    <w:p w:rsidR="0098011C" w:rsidRDefault="003F2A61">
      <w:pPr>
        <w:pStyle w:val="20"/>
        <w:numPr>
          <w:ilvl w:val="0"/>
          <w:numId w:val="9"/>
        </w:numPr>
        <w:shd w:val="clear" w:color="auto" w:fill="auto"/>
        <w:tabs>
          <w:tab w:val="left" w:pos="1760"/>
        </w:tabs>
        <w:spacing w:before="0"/>
        <w:ind w:firstLine="760"/>
      </w:pPr>
      <w:r>
        <w:t>Редакции периодических печатных изданий, публикующие предвыборные агитационные материалы, не вправе отдавать предпочтение какому- либо зарегистрированному кандидату путем изменения тиража и периодичности выхода изданий.</w:t>
      </w:r>
    </w:p>
    <w:p w:rsidR="0098011C" w:rsidRDefault="003F2A61">
      <w:pPr>
        <w:pStyle w:val="20"/>
        <w:numPr>
          <w:ilvl w:val="0"/>
          <w:numId w:val="9"/>
        </w:numPr>
        <w:shd w:val="clear" w:color="auto" w:fill="auto"/>
        <w:tabs>
          <w:tab w:val="left" w:pos="1760"/>
        </w:tabs>
        <w:spacing w:before="0"/>
        <w:ind w:firstLine="760"/>
      </w:pPr>
      <w:r>
        <w:t xml:space="preserve">При опубликовании предвыборных агитационных материалов бесплатно, информация об этом должна содержаться в публикации с указанием, какому зарегистрированному кандидату была предоставлена возможность размещения соответствующей публикации. Ответственность за выполнение данного требования </w:t>
      </w:r>
      <w:r w:rsidR="00100B26">
        <w:t>несёт</w:t>
      </w:r>
      <w:r>
        <w:t xml:space="preserve"> редакция периодического печатного издания.</w:t>
      </w:r>
    </w:p>
    <w:p w:rsidR="0098011C" w:rsidRDefault="003F2A61">
      <w:pPr>
        <w:pStyle w:val="70"/>
        <w:shd w:val="clear" w:color="auto" w:fill="auto"/>
        <w:tabs>
          <w:tab w:val="left" w:pos="2103"/>
        </w:tabs>
        <w:ind w:firstLine="760"/>
      </w:pPr>
      <w:r>
        <w:t>Пример:</w:t>
      </w:r>
      <w:r>
        <w:tab/>
        <w:t>публикация Иванова И.И. кандидата в депутаты Думы</w:t>
      </w:r>
    </w:p>
    <w:p w:rsidR="0098011C" w:rsidRDefault="00100B26">
      <w:pPr>
        <w:pStyle w:val="70"/>
        <w:shd w:val="clear" w:color="auto" w:fill="auto"/>
      </w:pPr>
      <w:r>
        <w:t xml:space="preserve">Гайнского муниципального </w:t>
      </w:r>
      <w:r w:rsidR="003F2A61">
        <w:t>округа Пермского края, размещена на бесплатной основе».</w:t>
      </w:r>
    </w:p>
    <w:p w:rsidR="0098011C" w:rsidRDefault="003F2A61">
      <w:pPr>
        <w:pStyle w:val="20"/>
        <w:numPr>
          <w:ilvl w:val="0"/>
          <w:numId w:val="9"/>
        </w:numPr>
        <w:shd w:val="clear" w:color="auto" w:fill="auto"/>
        <w:tabs>
          <w:tab w:val="left" w:pos="1609"/>
        </w:tabs>
        <w:spacing w:before="0"/>
        <w:ind w:firstLine="760"/>
      </w:pPr>
      <w:r>
        <w:t>Все агитационные материалы, представляемые в редакцию для опубликования, визируются зарегистрированным кандидатом.</w:t>
      </w:r>
    </w:p>
    <w:p w:rsidR="0098011C" w:rsidRDefault="003F2A61">
      <w:pPr>
        <w:pStyle w:val="70"/>
        <w:shd w:val="clear" w:color="auto" w:fill="auto"/>
        <w:tabs>
          <w:tab w:val="left" w:leader="underscore" w:pos="3136"/>
          <w:tab w:val="left" w:leader="underscore" w:pos="5627"/>
        </w:tabs>
        <w:ind w:firstLine="760"/>
      </w:pPr>
      <w:r>
        <w:t>Пример:</w:t>
      </w:r>
      <w:r>
        <w:rPr>
          <w:rStyle w:val="71"/>
        </w:rPr>
        <w:t xml:space="preserve"> </w:t>
      </w:r>
      <w:r w:rsidR="006E0D18" w:rsidRPr="006E0D18">
        <w:rPr>
          <w:rStyle w:val="71"/>
          <w:i/>
        </w:rPr>
        <w:t>Я</w:t>
      </w:r>
      <w:r>
        <w:rPr>
          <w:rStyle w:val="71"/>
        </w:rPr>
        <w:t xml:space="preserve"> </w:t>
      </w:r>
      <w:r>
        <w:t xml:space="preserve">Иванов Иван Иванович, зарегистрированный кандидат в депутаты Думы </w:t>
      </w:r>
      <w:r w:rsidR="00100B26">
        <w:t xml:space="preserve">Гайнского муниципального </w:t>
      </w:r>
      <w:r>
        <w:t>окру</w:t>
      </w:r>
      <w:r w:rsidR="00100B26">
        <w:t>га Пермского края</w:t>
      </w:r>
      <w:r>
        <w:t>, даю согласие на публикацию представленного материала на бесплатной основе. Подпись</w:t>
      </w:r>
      <w:r>
        <w:rPr>
          <w:rStyle w:val="71"/>
        </w:rPr>
        <w:tab/>
      </w:r>
      <w:r>
        <w:t>Дата</w:t>
      </w:r>
      <w:r>
        <w:rPr>
          <w:rStyle w:val="71"/>
        </w:rPr>
        <w:tab/>
      </w:r>
    </w:p>
    <w:p w:rsidR="0098011C" w:rsidRDefault="003F2A61">
      <w:pPr>
        <w:pStyle w:val="22"/>
        <w:keepNext/>
        <w:keepLines/>
        <w:numPr>
          <w:ilvl w:val="0"/>
          <w:numId w:val="8"/>
        </w:numPr>
        <w:shd w:val="clear" w:color="auto" w:fill="auto"/>
        <w:tabs>
          <w:tab w:val="left" w:pos="1307"/>
        </w:tabs>
        <w:spacing w:before="0" w:line="482" w:lineRule="exact"/>
        <w:ind w:firstLine="760"/>
        <w:jc w:val="both"/>
      </w:pPr>
      <w:bookmarkStart w:id="8" w:name="bookmark7"/>
      <w:r>
        <w:t>Платное предоставление печатной площади</w:t>
      </w:r>
      <w:bookmarkEnd w:id="8"/>
    </w:p>
    <w:p w:rsidR="0098011C" w:rsidRDefault="003F2A61">
      <w:pPr>
        <w:pStyle w:val="20"/>
        <w:numPr>
          <w:ilvl w:val="0"/>
          <w:numId w:val="10"/>
        </w:numPr>
        <w:shd w:val="clear" w:color="auto" w:fill="auto"/>
        <w:tabs>
          <w:tab w:val="left" w:pos="1472"/>
        </w:tabs>
        <w:spacing w:before="0"/>
        <w:ind w:firstLine="760"/>
      </w:pPr>
      <w:r>
        <w:t>Редакции муниципальных периодических печатных изданий, выходящих не реже одного раза в неделю, обязаны резервировать платную печатную площадь для проведения предвыборной агитации зарегистрированными кандидатами.</w:t>
      </w:r>
    </w:p>
    <w:p w:rsidR="0098011C" w:rsidRDefault="003F2A61">
      <w:pPr>
        <w:pStyle w:val="20"/>
        <w:shd w:val="clear" w:color="auto" w:fill="auto"/>
        <w:spacing w:before="0" w:line="479" w:lineRule="exact"/>
        <w:ind w:firstLine="760"/>
      </w:pPr>
      <w:r>
        <w:t>Размер и условия оплаты печатной площади должны быть едиными для всех зарегистрированных кандидатов. Общий объем платной печатной площади, резервируемой каждой редакцией периодического печатного издания, не может быть меньше 10 процентов от общего объема еженедельной печатной площади соответствующего издания, но не должен превышать этот объем более чем в два раза.</w:t>
      </w:r>
    </w:p>
    <w:p w:rsidR="0098011C" w:rsidRDefault="003F2A61">
      <w:pPr>
        <w:pStyle w:val="20"/>
        <w:numPr>
          <w:ilvl w:val="0"/>
          <w:numId w:val="10"/>
        </w:numPr>
        <w:shd w:val="clear" w:color="auto" w:fill="auto"/>
        <w:tabs>
          <w:tab w:val="left" w:pos="1574"/>
        </w:tabs>
        <w:spacing w:before="0" w:line="479" w:lineRule="exact"/>
        <w:ind w:firstLine="760"/>
      </w:pPr>
      <w:r>
        <w:t>Дата опубликования предвыборных агитационных материалов зарегистрированного кандидата определяется жеребьевкой, проводимой редакцией муниципального периодического печатного издания с участием заинтересованных лиц на основании письменных заявок на участие в жеребьевке, поданных зарегистрированными кандидатами.</w:t>
      </w:r>
    </w:p>
    <w:p w:rsidR="0098011C" w:rsidRDefault="003F2A61">
      <w:pPr>
        <w:pStyle w:val="20"/>
        <w:numPr>
          <w:ilvl w:val="0"/>
          <w:numId w:val="10"/>
        </w:numPr>
        <w:shd w:val="clear" w:color="auto" w:fill="auto"/>
        <w:tabs>
          <w:tab w:val="left" w:pos="1574"/>
        </w:tabs>
        <w:spacing w:before="0" w:line="479" w:lineRule="exact"/>
        <w:ind w:firstLine="760"/>
      </w:pPr>
      <w:r>
        <w:t>Если зарегистрированный кандидат после проведения жеребьевки откажутся от использования печатной площади, они обязаны не позднее чем за пять дней до дня опубликования предвыборного агитационного материала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 Если после распределения платной печатной площади либо в результате отказа зарегистрированного кандидата от использования предоставленной им печатной площади останется нераспределенная печатная площадь, она может быть предоставлена за плату зарегистрированным кандидатам, подавшим заявку на предоставление такой печатной площади, на равных условиях.</w:t>
      </w:r>
    </w:p>
    <w:p w:rsidR="0098011C" w:rsidRDefault="003F2A61">
      <w:pPr>
        <w:pStyle w:val="20"/>
        <w:numPr>
          <w:ilvl w:val="0"/>
          <w:numId w:val="10"/>
        </w:numPr>
        <w:shd w:val="clear" w:color="auto" w:fill="auto"/>
        <w:tabs>
          <w:tab w:val="left" w:pos="1574"/>
        </w:tabs>
        <w:spacing w:before="0" w:line="479" w:lineRule="exact"/>
        <w:ind w:firstLine="760"/>
      </w:pPr>
      <w:r>
        <w:t>Редакции государственных, редакции выходящих реже одного раза в неделю муниципальных периодических печатных изданий, опубликовавшие сведения о размере (в валюте Российской Федерации) и других условиях оплаты печатной площади не позднее чем через 30 дней со дня официального опубликования (публикации) решения о назначении (проведении) выборов и в этот же срок представившие указанные публикации в избирательную комиссию вместе с уведомлением о готовности предоставить эфирное время, печатную площадь для проведения предвыборной агитации, предоставляют зарегистрированным кандидатам платную печатную площадь.</w:t>
      </w:r>
    </w:p>
    <w:p w:rsidR="0098011C" w:rsidRDefault="003F2A61">
      <w:pPr>
        <w:pStyle w:val="20"/>
        <w:numPr>
          <w:ilvl w:val="0"/>
          <w:numId w:val="10"/>
        </w:numPr>
        <w:shd w:val="clear" w:color="auto" w:fill="auto"/>
        <w:tabs>
          <w:tab w:val="left" w:pos="1521"/>
        </w:tabs>
        <w:spacing w:before="0" w:line="486" w:lineRule="exact"/>
        <w:ind w:firstLine="780"/>
      </w:pPr>
      <w:r>
        <w:t>Редакции негосударственных периодических печатных изданий вправе публиковать предвыборные агитационные материалы в соответствии с договором, заключенным редакцией периодического печатного издания с зарегистрированным кандидатом.</w:t>
      </w:r>
    </w:p>
    <w:p w:rsidR="0098011C" w:rsidRDefault="003F2A61">
      <w:pPr>
        <w:pStyle w:val="20"/>
        <w:numPr>
          <w:ilvl w:val="0"/>
          <w:numId w:val="10"/>
        </w:numPr>
        <w:shd w:val="clear" w:color="auto" w:fill="auto"/>
        <w:tabs>
          <w:tab w:val="left" w:pos="1521"/>
        </w:tabs>
        <w:spacing w:before="0"/>
        <w:ind w:firstLine="780"/>
      </w:pPr>
      <w:r>
        <w:t>Редакции негосударственных периодических печатных изданий, не выполнившие условия, предусмотренные указанные в пункте 2.2.4 настоящего Порядка, не вправе предоставлять зарегистрированным кандидатам печатную площадь для проведения предвыборной агитации. Редакции негосударственных периодических печатных изданий, выполнившие условия, предусмотренные пунктом 2.2.4 настоящего Порядка, вправе отказать в предоставлении печатной площади для проведения предвыборной агитации.</w:t>
      </w:r>
    </w:p>
    <w:p w:rsidR="0098011C" w:rsidRDefault="003F2A61">
      <w:pPr>
        <w:pStyle w:val="20"/>
        <w:numPr>
          <w:ilvl w:val="0"/>
          <w:numId w:val="10"/>
        </w:numPr>
        <w:shd w:val="clear" w:color="auto" w:fill="auto"/>
        <w:tabs>
          <w:tab w:val="left" w:pos="1521"/>
        </w:tabs>
        <w:spacing w:before="0" w:after="417"/>
        <w:ind w:firstLine="780"/>
      </w:pPr>
      <w:r>
        <w:t>Во всех агитационных материалах, помещаемых в периодических печатных изданиях и оплачиваемых из средств избирательного фонда зарегистрированного кандидата должна помещаться информация о том, из избирательного фонда какого кандидата была произведена оплата соответствующей публикации.</w:t>
      </w:r>
    </w:p>
    <w:p w:rsidR="0098011C" w:rsidRDefault="003F2A61">
      <w:pPr>
        <w:pStyle w:val="22"/>
        <w:keepNext/>
        <w:keepLines/>
        <w:numPr>
          <w:ilvl w:val="0"/>
          <w:numId w:val="8"/>
        </w:numPr>
        <w:shd w:val="clear" w:color="auto" w:fill="auto"/>
        <w:tabs>
          <w:tab w:val="left" w:pos="1321"/>
        </w:tabs>
        <w:spacing w:before="0" w:line="486" w:lineRule="exact"/>
        <w:ind w:firstLine="780"/>
        <w:jc w:val="both"/>
      </w:pPr>
      <w:bookmarkStart w:id="9" w:name="bookmark8"/>
      <w:r>
        <w:t>Требования к договору на предоставление печатной площади в периодическом печатном издании</w:t>
      </w:r>
      <w:bookmarkEnd w:id="9"/>
    </w:p>
    <w:p w:rsidR="0098011C" w:rsidRDefault="003F2A61">
      <w:pPr>
        <w:pStyle w:val="20"/>
        <w:numPr>
          <w:ilvl w:val="0"/>
          <w:numId w:val="11"/>
        </w:numPr>
        <w:shd w:val="clear" w:color="auto" w:fill="auto"/>
        <w:tabs>
          <w:tab w:val="left" w:pos="1521"/>
        </w:tabs>
        <w:spacing w:before="0" w:line="479" w:lineRule="exact"/>
        <w:ind w:firstLine="780"/>
      </w:pPr>
      <w:r>
        <w:t>Безвозмездное и платное предоставление печатной площади в периодических печатных изданиях для проведения предвыборной агитации производится в соответствии с договором, заключенным в письменной форме между редакцией периодического печатного издания и зарегистрированным кандидатом до предоставления печатной площади.</w:t>
      </w:r>
    </w:p>
    <w:p w:rsidR="0098011C" w:rsidRDefault="003F2A61">
      <w:pPr>
        <w:pStyle w:val="20"/>
        <w:shd w:val="clear" w:color="auto" w:fill="auto"/>
        <w:spacing w:before="0" w:line="479" w:lineRule="exact"/>
        <w:ind w:firstLine="780"/>
      </w:pPr>
      <w:r>
        <w:t>В указанных договорах должны быть указаны: вид (форма) агитационного материала и дата публикации</w:t>
      </w:r>
    </w:p>
    <w:p w:rsidR="0098011C" w:rsidRDefault="003F2A61">
      <w:pPr>
        <w:pStyle w:val="20"/>
        <w:numPr>
          <w:ilvl w:val="0"/>
          <w:numId w:val="11"/>
        </w:numPr>
        <w:shd w:val="clear" w:color="auto" w:fill="auto"/>
        <w:tabs>
          <w:tab w:val="left" w:pos="1521"/>
        </w:tabs>
        <w:spacing w:before="0" w:line="479" w:lineRule="exact"/>
        <w:ind w:firstLine="780"/>
      </w:pPr>
      <w:r>
        <w:t>Платежный документ о перечислении в полном объеме средств в оплату стоимости печатной площади представляется отделению Сберегательного банка Российской Федерации зарегистрированным кандидатом не позднее, чем за два дня до дня опубликования предвыборного агитационного материала. Копия платежного документа с отметкой отделения Сберегательного банка Российской Федерации представляется зарегистрированным кандидатом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 Отделение Сберегательного банка Российской Федерации обязано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w:t>
      </w:r>
    </w:p>
    <w:p w:rsidR="0098011C" w:rsidRDefault="003F2A61">
      <w:pPr>
        <w:pStyle w:val="20"/>
        <w:numPr>
          <w:ilvl w:val="0"/>
          <w:numId w:val="11"/>
        </w:numPr>
        <w:shd w:val="clear" w:color="auto" w:fill="auto"/>
        <w:tabs>
          <w:tab w:val="left" w:pos="1467"/>
        </w:tabs>
        <w:spacing w:before="0"/>
        <w:ind w:firstLine="760"/>
      </w:pPr>
      <w:r>
        <w:t>Редакции муниципальных периодических печатных изданий обязаны вести отдельный учет объемов печатной площади, предоставленных для проведения предвыборной агитации, по формам и в порядке, которые установлены избирательной комиссией, и представлять данные такого учета в эту комиссию не позднее чем через десять дней со дня голосования.</w:t>
      </w:r>
    </w:p>
    <w:p w:rsidR="0098011C" w:rsidRDefault="003F2A61">
      <w:pPr>
        <w:pStyle w:val="20"/>
        <w:shd w:val="clear" w:color="auto" w:fill="auto"/>
        <w:spacing w:before="0"/>
        <w:ind w:firstLine="760"/>
      </w:pPr>
      <w:r>
        <w:t>Редакции муниципальных периодических печатных изданий обязаны хранить указанные выше учетные документы о безвозмездном предоставлении печатной площади не менее трех лет со дня голосования.</w:t>
      </w:r>
    </w:p>
    <w:p w:rsidR="0098011C" w:rsidRDefault="003F2A61">
      <w:pPr>
        <w:pStyle w:val="20"/>
        <w:numPr>
          <w:ilvl w:val="0"/>
          <w:numId w:val="11"/>
        </w:numPr>
        <w:shd w:val="clear" w:color="auto" w:fill="auto"/>
        <w:tabs>
          <w:tab w:val="left" w:pos="1467"/>
        </w:tabs>
        <w:spacing w:before="0" w:after="417"/>
        <w:ind w:firstLine="760"/>
      </w:pPr>
      <w:r>
        <w:t>Расходы редакций муниципальных периодических печатных изданий, связанные с предоставлением бесплатной печатной площади для проведения предвыборной агитации, относятся на результаты деятельности этих редакций.</w:t>
      </w:r>
    </w:p>
    <w:p w:rsidR="0098011C" w:rsidRDefault="003F2A61">
      <w:pPr>
        <w:pStyle w:val="22"/>
        <w:keepNext/>
        <w:keepLines/>
        <w:numPr>
          <w:ilvl w:val="0"/>
          <w:numId w:val="2"/>
        </w:numPr>
        <w:shd w:val="clear" w:color="auto" w:fill="auto"/>
        <w:tabs>
          <w:tab w:val="left" w:pos="1444"/>
        </w:tabs>
        <w:spacing w:before="0" w:line="486" w:lineRule="exact"/>
        <w:ind w:firstLine="760"/>
        <w:jc w:val="both"/>
      </w:pPr>
      <w:bookmarkStart w:id="10" w:name="bookmark9"/>
      <w:r>
        <w:t>Порядок проведения жеребьевки между зарегистрированными кандидатами по распределению эфирного времени, печатной площади</w:t>
      </w:r>
      <w:bookmarkEnd w:id="10"/>
    </w:p>
    <w:p w:rsidR="0098011C" w:rsidRDefault="003F2A61">
      <w:pPr>
        <w:pStyle w:val="22"/>
        <w:keepNext/>
        <w:keepLines/>
        <w:numPr>
          <w:ilvl w:val="0"/>
          <w:numId w:val="12"/>
        </w:numPr>
        <w:shd w:val="clear" w:color="auto" w:fill="auto"/>
        <w:tabs>
          <w:tab w:val="left" w:pos="1313"/>
        </w:tabs>
        <w:spacing w:before="0" w:line="479" w:lineRule="exact"/>
        <w:ind w:firstLine="760"/>
        <w:jc w:val="both"/>
      </w:pPr>
      <w:bookmarkStart w:id="11" w:name="bookmark10"/>
      <w:r>
        <w:t>Распределение бесплатного эфирного времени, печатной площади</w:t>
      </w:r>
      <w:bookmarkEnd w:id="11"/>
    </w:p>
    <w:p w:rsidR="0098011C" w:rsidRDefault="003F2A61">
      <w:pPr>
        <w:pStyle w:val="20"/>
        <w:numPr>
          <w:ilvl w:val="0"/>
          <w:numId w:val="13"/>
        </w:numPr>
        <w:shd w:val="clear" w:color="auto" w:fill="auto"/>
        <w:tabs>
          <w:tab w:val="left" w:pos="1467"/>
        </w:tabs>
        <w:spacing w:before="0" w:line="479" w:lineRule="exact"/>
        <w:ind w:firstLine="760"/>
      </w:pPr>
      <w:r>
        <w:t>Жеребьевка по распределению бесплатного эфирного времени, печатной площади проводиться после завершения регистрации кандидатов, но не позднее, чем за 30 дней до дня голосования.</w:t>
      </w:r>
    </w:p>
    <w:p w:rsidR="0098011C" w:rsidRDefault="003F2A61">
      <w:pPr>
        <w:pStyle w:val="20"/>
        <w:numPr>
          <w:ilvl w:val="0"/>
          <w:numId w:val="13"/>
        </w:numPr>
        <w:shd w:val="clear" w:color="auto" w:fill="auto"/>
        <w:tabs>
          <w:tab w:val="left" w:pos="1514"/>
        </w:tabs>
        <w:spacing w:before="0" w:line="479" w:lineRule="exact"/>
        <w:ind w:firstLine="760"/>
      </w:pPr>
      <w:r>
        <w:t>При проведении жеребьевки вправе присутствовать следующие лица:</w:t>
      </w:r>
    </w:p>
    <w:p w:rsidR="0098011C" w:rsidRDefault="003F2A61">
      <w:pPr>
        <w:pStyle w:val="20"/>
        <w:numPr>
          <w:ilvl w:val="0"/>
          <w:numId w:val="5"/>
        </w:numPr>
        <w:shd w:val="clear" w:color="auto" w:fill="auto"/>
        <w:tabs>
          <w:tab w:val="left" w:pos="982"/>
        </w:tabs>
        <w:spacing w:before="0" w:line="479" w:lineRule="exact"/>
        <w:ind w:firstLine="760"/>
      </w:pPr>
      <w:r>
        <w:t>члены избирательной комиссии и работники ее аппарата;</w:t>
      </w:r>
    </w:p>
    <w:p w:rsidR="0098011C" w:rsidRDefault="003F2A61">
      <w:pPr>
        <w:pStyle w:val="20"/>
        <w:numPr>
          <w:ilvl w:val="0"/>
          <w:numId w:val="5"/>
        </w:numPr>
        <w:shd w:val="clear" w:color="auto" w:fill="auto"/>
        <w:tabs>
          <w:tab w:val="left" w:pos="982"/>
        </w:tabs>
        <w:spacing w:before="0" w:line="479" w:lineRule="exact"/>
        <w:ind w:firstLine="760"/>
      </w:pPr>
      <w:r>
        <w:t>члены вышестоящих комиссий и работники их аппаратов;</w:t>
      </w:r>
    </w:p>
    <w:p w:rsidR="0098011C" w:rsidRDefault="003F2A61">
      <w:pPr>
        <w:pStyle w:val="20"/>
        <w:numPr>
          <w:ilvl w:val="0"/>
          <w:numId w:val="5"/>
        </w:numPr>
        <w:shd w:val="clear" w:color="auto" w:fill="auto"/>
        <w:tabs>
          <w:tab w:val="left" w:pos="1190"/>
        </w:tabs>
        <w:spacing w:before="0" w:line="479" w:lineRule="exact"/>
        <w:ind w:firstLine="760"/>
      </w:pPr>
      <w:r>
        <w:t>кандидат, зарегистрированный избирательной комиссией, или его доверенное лицо;</w:t>
      </w:r>
    </w:p>
    <w:p w:rsidR="0098011C" w:rsidRDefault="003F2A61">
      <w:pPr>
        <w:pStyle w:val="20"/>
        <w:numPr>
          <w:ilvl w:val="0"/>
          <w:numId w:val="5"/>
        </w:numPr>
        <w:shd w:val="clear" w:color="auto" w:fill="auto"/>
        <w:tabs>
          <w:tab w:val="left" w:pos="982"/>
        </w:tabs>
        <w:spacing w:before="0" w:line="479" w:lineRule="exact"/>
        <w:ind w:firstLine="760"/>
      </w:pPr>
      <w:r>
        <w:t>представители средств массовой информации.</w:t>
      </w:r>
    </w:p>
    <w:p w:rsidR="0098011C" w:rsidRDefault="003F2A61">
      <w:pPr>
        <w:pStyle w:val="20"/>
        <w:numPr>
          <w:ilvl w:val="0"/>
          <w:numId w:val="13"/>
        </w:numPr>
        <w:shd w:val="clear" w:color="auto" w:fill="auto"/>
        <w:tabs>
          <w:tab w:val="left" w:pos="1699"/>
        </w:tabs>
        <w:spacing w:before="0"/>
        <w:ind w:firstLine="760"/>
      </w:pPr>
      <w:r>
        <w:t>Распределение бесплатного эфирного времени на каналах муниципальных организаций телерадиовещания при проведении выборов в органы местного самоуправления осуществляется по результатам жеребьевки, которую проводит избирательная комиссия.</w:t>
      </w:r>
    </w:p>
    <w:p w:rsidR="0098011C" w:rsidRDefault="003F2A61">
      <w:pPr>
        <w:pStyle w:val="20"/>
        <w:shd w:val="clear" w:color="auto" w:fill="auto"/>
        <w:spacing w:before="0"/>
        <w:ind w:firstLine="900"/>
      </w:pPr>
      <w:r>
        <w:t>При проведении выборов депутатов жеребьевку по распределению бесплатной печатной площади проводит редакция муниципального периодического печатного издания с участием лиц, указанных в пункте 3.1.2 настоящего Порядка.</w:t>
      </w:r>
    </w:p>
    <w:p w:rsidR="0098011C" w:rsidRDefault="003F2A61">
      <w:pPr>
        <w:pStyle w:val="20"/>
        <w:numPr>
          <w:ilvl w:val="0"/>
          <w:numId w:val="13"/>
        </w:numPr>
        <w:shd w:val="clear" w:color="auto" w:fill="auto"/>
        <w:tabs>
          <w:tab w:val="left" w:pos="1514"/>
        </w:tabs>
        <w:spacing w:before="0"/>
        <w:ind w:firstLine="760"/>
      </w:pPr>
      <w:r>
        <w:t>Жеребьевка проводится на основе письменных заявок, поданных зарегистрированными кандидатами.</w:t>
      </w:r>
    </w:p>
    <w:p w:rsidR="0098011C" w:rsidRDefault="003F2A61">
      <w:pPr>
        <w:pStyle w:val="20"/>
        <w:shd w:val="clear" w:color="auto" w:fill="auto"/>
        <w:spacing w:before="0"/>
        <w:ind w:firstLine="760"/>
      </w:pPr>
      <w:r>
        <w:t>Не позднее, чем за два дня до даты проведения жеребьевки при проведении выборов депутатов - редакция периодического печатного издания.</w:t>
      </w:r>
    </w:p>
    <w:p w:rsidR="0098011C" w:rsidRDefault="003F2A61">
      <w:pPr>
        <w:pStyle w:val="20"/>
        <w:numPr>
          <w:ilvl w:val="0"/>
          <w:numId w:val="13"/>
        </w:numPr>
        <w:shd w:val="clear" w:color="auto" w:fill="auto"/>
        <w:tabs>
          <w:tab w:val="left" w:pos="1699"/>
        </w:tabs>
        <w:spacing w:before="0"/>
        <w:ind w:firstLine="760"/>
      </w:pPr>
      <w:r>
        <w:t>В начале проведения жеребьевки представитель организации, осуществляющей выпуск средств массовой информации, представляет присутствующим:</w:t>
      </w:r>
    </w:p>
    <w:p w:rsidR="0098011C" w:rsidRDefault="003F2A61">
      <w:pPr>
        <w:pStyle w:val="20"/>
        <w:numPr>
          <w:ilvl w:val="0"/>
          <w:numId w:val="5"/>
        </w:numPr>
        <w:shd w:val="clear" w:color="auto" w:fill="auto"/>
        <w:tabs>
          <w:tab w:val="left" w:pos="928"/>
        </w:tabs>
        <w:spacing w:before="0"/>
        <w:ind w:firstLine="760"/>
      </w:pPr>
      <w:r>
        <w:t>справку об общем объеме бесплатного эфирного времени, печатной площади с указанием доли бесплатного эфирного времени, печатной площади, которые будут выделены каждому зарегистрированному кандидату;</w:t>
      </w:r>
    </w:p>
    <w:p w:rsidR="0098011C" w:rsidRDefault="003F2A61">
      <w:pPr>
        <w:pStyle w:val="20"/>
        <w:numPr>
          <w:ilvl w:val="0"/>
          <w:numId w:val="5"/>
        </w:numPr>
        <w:shd w:val="clear" w:color="auto" w:fill="auto"/>
        <w:tabs>
          <w:tab w:val="left" w:pos="1051"/>
        </w:tabs>
        <w:spacing w:before="0"/>
        <w:ind w:firstLine="760"/>
      </w:pPr>
      <w:r>
        <w:t>сведения избирательной комиссии о зарегистрированных кандидатах (фамилия, имя, отчество кандидата, дата и время регистрации).</w:t>
      </w:r>
    </w:p>
    <w:p w:rsidR="0098011C" w:rsidRDefault="003F2A61">
      <w:pPr>
        <w:pStyle w:val="20"/>
        <w:numPr>
          <w:ilvl w:val="0"/>
          <w:numId w:val="13"/>
        </w:numPr>
        <w:shd w:val="clear" w:color="auto" w:fill="auto"/>
        <w:tabs>
          <w:tab w:val="left" w:pos="1699"/>
        </w:tabs>
        <w:spacing w:before="0"/>
        <w:ind w:firstLine="760"/>
      </w:pPr>
      <w:r>
        <w:t>Эфирное время, отведенное для совместных мероприятий, распределяется жеребьевкой, проводимой отдельно между зарегистрированными кандидатами, таким образом, чтобы каждый из участников совместного агитационного мероприятия получил равное с другими участниками количество времени.</w:t>
      </w:r>
    </w:p>
    <w:p w:rsidR="0098011C" w:rsidRDefault="003F2A61">
      <w:pPr>
        <w:pStyle w:val="20"/>
        <w:numPr>
          <w:ilvl w:val="0"/>
          <w:numId w:val="13"/>
        </w:numPr>
        <w:shd w:val="clear" w:color="auto" w:fill="auto"/>
        <w:tabs>
          <w:tab w:val="left" w:pos="1514"/>
        </w:tabs>
        <w:spacing w:before="0"/>
        <w:ind w:firstLine="760"/>
      </w:pPr>
      <w:r>
        <w:t>Очередность участия в жеребьевке зарегистрированных кандидатов устанавливается в пределах избирательных округов (по нумерации округа), в пределах одного избирательного округа - в алфавитном порядке по фамилиям зарегистрированных кандидатов.</w:t>
      </w:r>
    </w:p>
    <w:p w:rsidR="0098011C" w:rsidRDefault="003F2A61">
      <w:pPr>
        <w:pStyle w:val="20"/>
        <w:numPr>
          <w:ilvl w:val="0"/>
          <w:numId w:val="13"/>
        </w:numPr>
        <w:shd w:val="clear" w:color="auto" w:fill="auto"/>
        <w:tabs>
          <w:tab w:val="left" w:pos="1514"/>
        </w:tabs>
        <w:spacing w:before="0"/>
        <w:ind w:firstLine="760"/>
      </w:pPr>
      <w:r>
        <w:t>Дата и время выхода в эфир предвыборных агитационных материалов и дата их опубликования вносится в протокол жеребьевки представителем избирательной комиссии.</w:t>
      </w:r>
    </w:p>
    <w:p w:rsidR="0098011C" w:rsidRDefault="003F2A61">
      <w:pPr>
        <w:pStyle w:val="20"/>
        <w:shd w:val="clear" w:color="auto" w:fill="auto"/>
        <w:spacing w:before="0" w:line="479" w:lineRule="exact"/>
        <w:ind w:firstLine="740"/>
      </w:pPr>
      <w:r>
        <w:t>Определенный в результате жеребьевки график распределения бесплатного эфирного времени и бесплатной печатной площади публикуется избирательной комиссией в муниципальном периодического печатного издания в ближайшем номере соответствующего издания.</w:t>
      </w:r>
    </w:p>
    <w:p w:rsidR="0098011C" w:rsidRDefault="003F2A61">
      <w:pPr>
        <w:pStyle w:val="20"/>
        <w:numPr>
          <w:ilvl w:val="0"/>
          <w:numId w:val="13"/>
        </w:numPr>
        <w:shd w:val="clear" w:color="auto" w:fill="auto"/>
        <w:tabs>
          <w:tab w:val="left" w:pos="1461"/>
        </w:tabs>
        <w:spacing w:before="0" w:line="486" w:lineRule="exact"/>
        <w:ind w:firstLine="740"/>
      </w:pPr>
      <w:r>
        <w:t>Представитель организации, осуществляющей выпуск средств массовой информации после проведения жеребьевки обязательно информирует зарегистрированного кандидата, его представителя, присутствующих при проведении жеребьевки, о сроках сдачи в указанную организацию предвыборных агитационных материалов.</w:t>
      </w:r>
    </w:p>
    <w:p w:rsidR="0098011C" w:rsidRDefault="003F2A61">
      <w:pPr>
        <w:pStyle w:val="20"/>
        <w:numPr>
          <w:ilvl w:val="0"/>
          <w:numId w:val="13"/>
        </w:numPr>
        <w:shd w:val="clear" w:color="auto" w:fill="auto"/>
        <w:tabs>
          <w:tab w:val="left" w:pos="1676"/>
        </w:tabs>
        <w:spacing w:before="0"/>
        <w:ind w:firstLine="740"/>
      </w:pPr>
      <w:r>
        <w:t>Результаты жеребьевки оформляются протоколом. Протокол по распределению бесплатного эфирного времени и печатной площади подписывается представителями организации, осуществляющей выпуск средств массовой информации и представителем избирательной комиссии (в случае их присутствия при жеребьевке).</w:t>
      </w:r>
    </w:p>
    <w:p w:rsidR="0098011C" w:rsidRDefault="003F2A61">
      <w:pPr>
        <w:pStyle w:val="20"/>
        <w:numPr>
          <w:ilvl w:val="0"/>
          <w:numId w:val="13"/>
        </w:numPr>
        <w:shd w:val="clear" w:color="auto" w:fill="auto"/>
        <w:tabs>
          <w:tab w:val="left" w:pos="1676"/>
        </w:tabs>
        <w:spacing w:before="0" w:after="417"/>
        <w:ind w:firstLine="740"/>
      </w:pPr>
      <w:r>
        <w:t>Бесплатное эфирное время и печатная площадь предоставляется на основании договора, заключенного после проведения жеребьевки.</w:t>
      </w:r>
    </w:p>
    <w:p w:rsidR="0098011C" w:rsidRDefault="003F2A61">
      <w:pPr>
        <w:pStyle w:val="30"/>
        <w:shd w:val="clear" w:color="auto" w:fill="auto"/>
        <w:spacing w:after="0" w:line="486" w:lineRule="exact"/>
        <w:ind w:firstLine="740"/>
        <w:jc w:val="both"/>
      </w:pPr>
      <w:r>
        <w:t>3.2. Распределение платного эфирного времени, печатной площади на каналах муниципальных организаций телерадиовещания и в периодических печатных изданиях</w:t>
      </w:r>
    </w:p>
    <w:p w:rsidR="0098011C" w:rsidRDefault="003F2A61">
      <w:pPr>
        <w:pStyle w:val="20"/>
        <w:numPr>
          <w:ilvl w:val="0"/>
          <w:numId w:val="14"/>
        </w:numPr>
        <w:shd w:val="clear" w:color="auto" w:fill="auto"/>
        <w:tabs>
          <w:tab w:val="left" w:pos="1460"/>
        </w:tabs>
        <w:spacing w:before="0" w:line="479" w:lineRule="exact"/>
        <w:ind w:firstLine="740"/>
      </w:pPr>
      <w:r>
        <w:t>Платное эфирное время, печатная площадь предоставляемые для целей предвыборной агитации на каналах муниципальных организаций телерадиовещания, в периодических печатных изданиях распределяется между кандидатами таким же образом, как и бесплатное.</w:t>
      </w:r>
    </w:p>
    <w:p w:rsidR="0098011C" w:rsidRDefault="003F2A61">
      <w:pPr>
        <w:pStyle w:val="20"/>
        <w:numPr>
          <w:ilvl w:val="0"/>
          <w:numId w:val="14"/>
        </w:numPr>
        <w:shd w:val="clear" w:color="auto" w:fill="auto"/>
        <w:tabs>
          <w:tab w:val="left" w:pos="1461"/>
        </w:tabs>
        <w:spacing w:before="0" w:line="479" w:lineRule="exact"/>
        <w:ind w:firstLine="740"/>
      </w:pPr>
      <w:r>
        <w:t>Жеребьевка по распределению платного эфирного времени, печатной площади проводится соответствующей организацией телерадиовещания и редакцией периодического печатного издания или ее представителями самостоятельно, без обязательного участия избирательной комиссии.</w:t>
      </w:r>
    </w:p>
    <w:p w:rsidR="0098011C" w:rsidRDefault="003F2A61">
      <w:pPr>
        <w:pStyle w:val="20"/>
        <w:numPr>
          <w:ilvl w:val="0"/>
          <w:numId w:val="14"/>
        </w:numPr>
        <w:shd w:val="clear" w:color="auto" w:fill="auto"/>
        <w:tabs>
          <w:tab w:val="left" w:pos="1465"/>
        </w:tabs>
        <w:spacing w:before="0" w:line="479" w:lineRule="exact"/>
        <w:ind w:firstLine="740"/>
        <w:sectPr w:rsidR="0098011C">
          <w:footerReference w:type="default" r:id="rId7"/>
          <w:pgSz w:w="11900" w:h="16840"/>
          <w:pgMar w:top="554" w:right="551" w:bottom="1275" w:left="1043" w:header="0" w:footer="3" w:gutter="0"/>
          <w:pgNumType w:start="1"/>
          <w:cols w:space="720"/>
          <w:noEndnote/>
          <w:docGrid w:linePitch="360"/>
        </w:sectPr>
      </w:pPr>
      <w:r>
        <w:t>Протокол жеребьевки по распределению платного эфирного времени, печатной площади подписываются представителями организаций телерадиовещании, редакции периодического печатного издания, а в случае</w:t>
      </w:r>
      <w:r w:rsidR="00AE6026">
        <w:t xml:space="preserve"> </w:t>
      </w:r>
      <w:r w:rsidR="006E0D18">
        <w:t>присутствия при проведении жеребьевки представителя избирательной комиссии - ее представителем</w:t>
      </w:r>
    </w:p>
    <w:p w:rsidR="0098011C" w:rsidRDefault="0098011C">
      <w:pPr>
        <w:spacing w:line="165" w:lineRule="exact"/>
        <w:rPr>
          <w:sz w:val="13"/>
          <w:szCs w:val="13"/>
        </w:rPr>
      </w:pPr>
    </w:p>
    <w:p w:rsidR="0098011C" w:rsidRDefault="0098011C">
      <w:pPr>
        <w:rPr>
          <w:sz w:val="2"/>
          <w:szCs w:val="2"/>
        </w:rPr>
        <w:sectPr w:rsidR="0098011C">
          <w:headerReference w:type="default" r:id="rId8"/>
          <w:footerReference w:type="default" r:id="rId9"/>
          <w:footerReference w:type="first" r:id="rId10"/>
          <w:pgSz w:w="16840" w:h="11900" w:orient="landscape"/>
          <w:pgMar w:top="2215" w:right="0" w:bottom="1537" w:left="0" w:header="0" w:footer="3" w:gutter="0"/>
          <w:cols w:space="720"/>
          <w:noEndnote/>
          <w:docGrid w:linePitch="360"/>
        </w:sectPr>
      </w:pPr>
    </w:p>
    <w:p w:rsidR="0098011C" w:rsidRDefault="003F2A61">
      <w:pPr>
        <w:pStyle w:val="20"/>
        <w:shd w:val="clear" w:color="auto" w:fill="auto"/>
        <w:spacing w:before="0" w:line="320" w:lineRule="exact"/>
        <w:ind w:left="6940"/>
        <w:jc w:val="left"/>
      </w:pPr>
      <w:r>
        <w:t>ПРОТОКОЛ</w:t>
      </w:r>
    </w:p>
    <w:p w:rsidR="0098011C" w:rsidRDefault="003F2A61">
      <w:pPr>
        <w:pStyle w:val="20"/>
        <w:shd w:val="clear" w:color="auto" w:fill="auto"/>
        <w:spacing w:before="0" w:line="320" w:lineRule="exact"/>
        <w:ind w:left="480" w:firstLine="580"/>
        <w:jc w:val="left"/>
      </w:pPr>
      <w:r>
        <w:t xml:space="preserve">жеребьевки по определению дат опубликования на бесплатной (платной) основе предвыборных агитационных материалов зарегистрированных кандидатов в депутаты Думы </w:t>
      </w:r>
      <w:r w:rsidR="00100B26">
        <w:t>Гайнского муниципального</w:t>
      </w:r>
      <w:r w:rsidR="006E0D18">
        <w:t xml:space="preserve"> </w:t>
      </w:r>
      <w:r>
        <w:t>округа Пермского края</w:t>
      </w:r>
    </w:p>
    <w:p w:rsidR="0098011C" w:rsidRDefault="006E0D18">
      <w:pPr>
        <w:pStyle w:val="20"/>
        <w:shd w:val="clear" w:color="auto" w:fill="auto"/>
        <w:spacing w:before="0" w:line="320" w:lineRule="exact"/>
        <w:ind w:left="280"/>
        <w:jc w:val="center"/>
      </w:pPr>
      <w:r>
        <w:t xml:space="preserve"> </w:t>
      </w:r>
      <w:r w:rsidR="003F2A61">
        <w:t xml:space="preserve"> в периодическом печатном издании редакции</w:t>
      </w:r>
    </w:p>
    <w:p w:rsidR="0098011C" w:rsidRDefault="003F2A61">
      <w:pPr>
        <w:pStyle w:val="a8"/>
        <w:framePr w:w="14947" w:wrap="notBeside" w:vAnchor="text" w:hAnchor="text" w:xAlign="center" w:y="1"/>
        <w:shd w:val="clear" w:color="auto" w:fill="auto"/>
        <w:spacing w:line="200" w:lineRule="exact"/>
      </w:pPr>
      <w:r>
        <w:t>(наименование периодического печатного издания с указанием статуса редакции)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40"/>
        <w:gridCol w:w="3586"/>
        <w:gridCol w:w="3434"/>
        <w:gridCol w:w="3600"/>
        <w:gridCol w:w="3787"/>
      </w:tblGrid>
      <w:tr w:rsidR="0098011C">
        <w:trPr>
          <w:trHeight w:hRule="exact" w:val="1652"/>
          <w:jc w:val="center"/>
        </w:trPr>
        <w:tc>
          <w:tcPr>
            <w:tcW w:w="540" w:type="dxa"/>
            <w:tcBorders>
              <w:top w:val="single" w:sz="4" w:space="0" w:color="auto"/>
              <w:left w:val="single" w:sz="4" w:space="0" w:color="auto"/>
            </w:tcBorders>
            <w:shd w:val="clear" w:color="auto" w:fill="FFFFFF"/>
            <w:vAlign w:val="center"/>
          </w:tcPr>
          <w:p w:rsidR="0098011C" w:rsidRDefault="003F2A61">
            <w:pPr>
              <w:pStyle w:val="20"/>
              <w:framePr w:w="14947" w:wrap="notBeside" w:vAnchor="text" w:hAnchor="text" w:xAlign="center" w:y="1"/>
              <w:shd w:val="clear" w:color="auto" w:fill="auto"/>
              <w:spacing w:before="0" w:line="280" w:lineRule="exact"/>
              <w:jc w:val="left"/>
            </w:pPr>
            <w:r>
              <w:rPr>
                <w:rStyle w:val="23"/>
              </w:rPr>
              <w:t>п/п</w:t>
            </w:r>
          </w:p>
        </w:tc>
        <w:tc>
          <w:tcPr>
            <w:tcW w:w="3586" w:type="dxa"/>
            <w:tcBorders>
              <w:top w:val="single" w:sz="4" w:space="0" w:color="auto"/>
              <w:left w:val="single" w:sz="4" w:space="0" w:color="auto"/>
            </w:tcBorders>
            <w:shd w:val="clear" w:color="auto" w:fill="FFFFFF"/>
          </w:tcPr>
          <w:p w:rsidR="0098011C" w:rsidRDefault="003F2A61">
            <w:pPr>
              <w:pStyle w:val="20"/>
              <w:framePr w:w="14947" w:wrap="notBeside" w:vAnchor="text" w:hAnchor="text" w:xAlign="center" w:y="1"/>
              <w:shd w:val="clear" w:color="auto" w:fill="auto"/>
              <w:spacing w:before="0" w:line="320" w:lineRule="exact"/>
              <w:jc w:val="center"/>
            </w:pPr>
            <w:r>
              <w:rPr>
                <w:rStyle w:val="23"/>
              </w:rPr>
              <w:t>Фамилия, имя, отчество зарегистрированного кандидата</w:t>
            </w:r>
          </w:p>
        </w:tc>
        <w:tc>
          <w:tcPr>
            <w:tcW w:w="3434" w:type="dxa"/>
            <w:tcBorders>
              <w:top w:val="single" w:sz="4" w:space="0" w:color="auto"/>
              <w:left w:val="single" w:sz="4" w:space="0" w:color="auto"/>
            </w:tcBorders>
            <w:shd w:val="clear" w:color="auto" w:fill="FFFFFF"/>
            <w:vAlign w:val="bottom"/>
          </w:tcPr>
          <w:p w:rsidR="0098011C" w:rsidRDefault="003F2A61">
            <w:pPr>
              <w:pStyle w:val="20"/>
              <w:framePr w:w="14947" w:wrap="notBeside" w:vAnchor="text" w:hAnchor="text" w:xAlign="center" w:y="1"/>
              <w:shd w:val="clear" w:color="auto" w:fill="auto"/>
              <w:spacing w:before="0" w:line="320" w:lineRule="exact"/>
              <w:jc w:val="center"/>
            </w:pPr>
            <w:r>
              <w:rPr>
                <w:rStyle w:val="23"/>
              </w:rPr>
              <w:t>Дата опубликования предвыборного агитационного материала и номер периодического печатного издания</w:t>
            </w:r>
          </w:p>
        </w:tc>
        <w:tc>
          <w:tcPr>
            <w:tcW w:w="3600" w:type="dxa"/>
            <w:tcBorders>
              <w:top w:val="single" w:sz="4" w:space="0" w:color="auto"/>
              <w:left w:val="single" w:sz="4" w:space="0" w:color="auto"/>
            </w:tcBorders>
            <w:shd w:val="clear" w:color="auto" w:fill="FFFFFF"/>
            <w:vAlign w:val="bottom"/>
          </w:tcPr>
          <w:p w:rsidR="0098011C" w:rsidRDefault="003F2A61">
            <w:pPr>
              <w:pStyle w:val="20"/>
              <w:framePr w:w="14947" w:wrap="notBeside" w:vAnchor="text" w:hAnchor="text" w:xAlign="center" w:y="1"/>
              <w:shd w:val="clear" w:color="auto" w:fill="auto"/>
              <w:spacing w:before="0" w:line="324" w:lineRule="exact"/>
              <w:jc w:val="center"/>
            </w:pPr>
            <w:r>
              <w:rPr>
                <w:rStyle w:val="23"/>
              </w:rPr>
              <w:t>Фамилия, инициалы зарегистрированного кандидата(доверенного лица), участвовавшего в жеребьевке</w:t>
            </w:r>
          </w:p>
        </w:tc>
        <w:tc>
          <w:tcPr>
            <w:tcW w:w="3787" w:type="dxa"/>
            <w:tcBorders>
              <w:top w:val="single" w:sz="4" w:space="0" w:color="auto"/>
              <w:left w:val="single" w:sz="4" w:space="0" w:color="auto"/>
              <w:right w:val="single" w:sz="4" w:space="0" w:color="auto"/>
            </w:tcBorders>
            <w:shd w:val="clear" w:color="auto" w:fill="FFFFFF"/>
          </w:tcPr>
          <w:p w:rsidR="0098011C" w:rsidRDefault="003F2A61">
            <w:pPr>
              <w:pStyle w:val="20"/>
              <w:framePr w:w="14947" w:wrap="notBeside" w:vAnchor="text" w:hAnchor="text" w:xAlign="center" w:y="1"/>
              <w:shd w:val="clear" w:color="auto" w:fill="auto"/>
              <w:spacing w:before="0" w:line="320" w:lineRule="exact"/>
              <w:jc w:val="center"/>
            </w:pPr>
            <w:r>
              <w:rPr>
                <w:rStyle w:val="23"/>
              </w:rPr>
              <w:t>Подпись зарегистрированного кандидата (доверенного лица), участвовавшего в жеребьевке</w:t>
            </w:r>
          </w:p>
        </w:tc>
      </w:tr>
      <w:tr w:rsidR="0098011C">
        <w:trPr>
          <w:trHeight w:hRule="exact" w:val="338"/>
          <w:jc w:val="center"/>
        </w:trPr>
        <w:tc>
          <w:tcPr>
            <w:tcW w:w="540" w:type="dxa"/>
            <w:tcBorders>
              <w:top w:val="single" w:sz="4" w:space="0" w:color="auto"/>
              <w:left w:val="single" w:sz="4" w:space="0" w:color="auto"/>
            </w:tcBorders>
            <w:shd w:val="clear" w:color="auto" w:fill="FFFFFF"/>
          </w:tcPr>
          <w:p w:rsidR="0098011C" w:rsidRDefault="0098011C">
            <w:pPr>
              <w:framePr w:w="14947" w:wrap="notBeside" w:vAnchor="text" w:hAnchor="text" w:xAlign="center" w:y="1"/>
              <w:rPr>
                <w:sz w:val="10"/>
                <w:szCs w:val="10"/>
              </w:rPr>
            </w:pPr>
          </w:p>
        </w:tc>
        <w:tc>
          <w:tcPr>
            <w:tcW w:w="3586" w:type="dxa"/>
            <w:tcBorders>
              <w:top w:val="single" w:sz="4" w:space="0" w:color="auto"/>
              <w:left w:val="single" w:sz="4" w:space="0" w:color="auto"/>
            </w:tcBorders>
            <w:shd w:val="clear" w:color="auto" w:fill="FFFFFF"/>
          </w:tcPr>
          <w:p w:rsidR="0098011C" w:rsidRDefault="0098011C">
            <w:pPr>
              <w:framePr w:w="14947" w:wrap="notBeside" w:vAnchor="text" w:hAnchor="text" w:xAlign="center" w:y="1"/>
              <w:rPr>
                <w:sz w:val="10"/>
                <w:szCs w:val="10"/>
              </w:rPr>
            </w:pPr>
          </w:p>
        </w:tc>
        <w:tc>
          <w:tcPr>
            <w:tcW w:w="3434" w:type="dxa"/>
            <w:tcBorders>
              <w:top w:val="single" w:sz="4" w:space="0" w:color="auto"/>
              <w:left w:val="single" w:sz="4" w:space="0" w:color="auto"/>
            </w:tcBorders>
            <w:shd w:val="clear" w:color="auto" w:fill="FFFFFF"/>
          </w:tcPr>
          <w:p w:rsidR="0098011C" w:rsidRDefault="0098011C">
            <w:pPr>
              <w:framePr w:w="14947" w:wrap="notBeside" w:vAnchor="text" w:hAnchor="text" w:xAlign="center" w:y="1"/>
              <w:rPr>
                <w:sz w:val="10"/>
                <w:szCs w:val="10"/>
              </w:rPr>
            </w:pPr>
          </w:p>
        </w:tc>
        <w:tc>
          <w:tcPr>
            <w:tcW w:w="3600" w:type="dxa"/>
            <w:tcBorders>
              <w:top w:val="single" w:sz="4" w:space="0" w:color="auto"/>
              <w:left w:val="single" w:sz="4" w:space="0" w:color="auto"/>
            </w:tcBorders>
            <w:shd w:val="clear" w:color="auto" w:fill="FFFFFF"/>
          </w:tcPr>
          <w:p w:rsidR="0098011C" w:rsidRDefault="0098011C">
            <w:pPr>
              <w:framePr w:w="14947" w:wrap="notBeside" w:vAnchor="text" w:hAnchor="text" w:xAlign="center" w:y="1"/>
              <w:rPr>
                <w:sz w:val="10"/>
                <w:szCs w:val="10"/>
              </w:rPr>
            </w:pPr>
          </w:p>
        </w:tc>
        <w:tc>
          <w:tcPr>
            <w:tcW w:w="3787" w:type="dxa"/>
            <w:tcBorders>
              <w:top w:val="single" w:sz="4" w:space="0" w:color="auto"/>
              <w:left w:val="single" w:sz="4" w:space="0" w:color="auto"/>
              <w:right w:val="single" w:sz="4" w:space="0" w:color="auto"/>
            </w:tcBorders>
            <w:shd w:val="clear" w:color="auto" w:fill="FFFFFF"/>
          </w:tcPr>
          <w:p w:rsidR="0098011C" w:rsidRDefault="0098011C">
            <w:pPr>
              <w:framePr w:w="14947" w:wrap="notBeside" w:vAnchor="text" w:hAnchor="text" w:xAlign="center" w:y="1"/>
              <w:rPr>
                <w:sz w:val="10"/>
                <w:szCs w:val="10"/>
              </w:rPr>
            </w:pPr>
          </w:p>
        </w:tc>
      </w:tr>
      <w:tr w:rsidR="0098011C">
        <w:trPr>
          <w:trHeight w:hRule="exact" w:val="364"/>
          <w:jc w:val="center"/>
        </w:trPr>
        <w:tc>
          <w:tcPr>
            <w:tcW w:w="540" w:type="dxa"/>
            <w:tcBorders>
              <w:top w:val="single" w:sz="4" w:space="0" w:color="auto"/>
              <w:left w:val="single" w:sz="4" w:space="0" w:color="auto"/>
              <w:bottom w:val="single" w:sz="4" w:space="0" w:color="auto"/>
            </w:tcBorders>
            <w:shd w:val="clear" w:color="auto" w:fill="FFFFFF"/>
          </w:tcPr>
          <w:p w:rsidR="0098011C" w:rsidRDefault="0098011C">
            <w:pPr>
              <w:framePr w:w="14947" w:wrap="notBeside" w:vAnchor="text" w:hAnchor="text" w:xAlign="center" w:y="1"/>
              <w:rPr>
                <w:sz w:val="10"/>
                <w:szCs w:val="10"/>
              </w:rPr>
            </w:pPr>
          </w:p>
        </w:tc>
        <w:tc>
          <w:tcPr>
            <w:tcW w:w="3586" w:type="dxa"/>
            <w:tcBorders>
              <w:top w:val="single" w:sz="4" w:space="0" w:color="auto"/>
              <w:left w:val="single" w:sz="4" w:space="0" w:color="auto"/>
              <w:bottom w:val="single" w:sz="4" w:space="0" w:color="auto"/>
            </w:tcBorders>
            <w:shd w:val="clear" w:color="auto" w:fill="FFFFFF"/>
          </w:tcPr>
          <w:p w:rsidR="0098011C" w:rsidRDefault="0098011C">
            <w:pPr>
              <w:framePr w:w="14947" w:wrap="notBeside" w:vAnchor="text" w:hAnchor="text" w:xAlign="center" w:y="1"/>
              <w:rPr>
                <w:sz w:val="10"/>
                <w:szCs w:val="10"/>
              </w:rPr>
            </w:pPr>
          </w:p>
        </w:tc>
        <w:tc>
          <w:tcPr>
            <w:tcW w:w="3434" w:type="dxa"/>
            <w:tcBorders>
              <w:top w:val="single" w:sz="4" w:space="0" w:color="auto"/>
              <w:left w:val="single" w:sz="4" w:space="0" w:color="auto"/>
              <w:bottom w:val="single" w:sz="4" w:space="0" w:color="auto"/>
            </w:tcBorders>
            <w:shd w:val="clear" w:color="auto" w:fill="FFFFFF"/>
          </w:tcPr>
          <w:p w:rsidR="0098011C" w:rsidRDefault="0098011C">
            <w:pPr>
              <w:framePr w:w="14947" w:wrap="notBeside" w:vAnchor="text" w:hAnchor="text" w:xAlign="center" w:y="1"/>
              <w:rPr>
                <w:sz w:val="10"/>
                <w:szCs w:val="10"/>
              </w:rPr>
            </w:pPr>
          </w:p>
        </w:tc>
        <w:tc>
          <w:tcPr>
            <w:tcW w:w="3600" w:type="dxa"/>
            <w:tcBorders>
              <w:top w:val="single" w:sz="4" w:space="0" w:color="auto"/>
              <w:left w:val="single" w:sz="4" w:space="0" w:color="auto"/>
              <w:bottom w:val="single" w:sz="4" w:space="0" w:color="auto"/>
            </w:tcBorders>
            <w:shd w:val="clear" w:color="auto" w:fill="FFFFFF"/>
          </w:tcPr>
          <w:p w:rsidR="0098011C" w:rsidRDefault="0098011C">
            <w:pPr>
              <w:framePr w:w="14947" w:wrap="notBeside" w:vAnchor="text" w:hAnchor="text" w:xAlign="center" w:y="1"/>
              <w:rPr>
                <w:sz w:val="10"/>
                <w:szCs w:val="10"/>
              </w:rPr>
            </w:pPr>
          </w:p>
        </w:tc>
        <w:tc>
          <w:tcPr>
            <w:tcW w:w="3787" w:type="dxa"/>
            <w:tcBorders>
              <w:top w:val="single" w:sz="4" w:space="0" w:color="auto"/>
              <w:left w:val="single" w:sz="4" w:space="0" w:color="auto"/>
              <w:bottom w:val="single" w:sz="4" w:space="0" w:color="auto"/>
              <w:right w:val="single" w:sz="4" w:space="0" w:color="auto"/>
            </w:tcBorders>
            <w:shd w:val="clear" w:color="auto" w:fill="FFFFFF"/>
          </w:tcPr>
          <w:p w:rsidR="0098011C" w:rsidRDefault="0098011C">
            <w:pPr>
              <w:framePr w:w="14947" w:wrap="notBeside" w:vAnchor="text" w:hAnchor="text" w:xAlign="center" w:y="1"/>
              <w:rPr>
                <w:sz w:val="10"/>
                <w:szCs w:val="10"/>
              </w:rPr>
            </w:pPr>
          </w:p>
        </w:tc>
      </w:tr>
    </w:tbl>
    <w:p w:rsidR="0098011C" w:rsidRDefault="0098011C">
      <w:pPr>
        <w:framePr w:w="14947" w:wrap="notBeside" w:vAnchor="text" w:hAnchor="text" w:xAlign="center" w:y="1"/>
        <w:rPr>
          <w:sz w:val="2"/>
          <w:szCs w:val="2"/>
        </w:rPr>
      </w:pPr>
    </w:p>
    <w:p w:rsidR="0098011C" w:rsidRDefault="0098011C">
      <w:pPr>
        <w:rPr>
          <w:sz w:val="2"/>
          <w:szCs w:val="2"/>
        </w:rPr>
      </w:pPr>
    </w:p>
    <w:p w:rsidR="0098011C" w:rsidRDefault="003F2A61">
      <w:pPr>
        <w:pStyle w:val="20"/>
        <w:shd w:val="clear" w:color="auto" w:fill="auto"/>
        <w:tabs>
          <w:tab w:val="left" w:leader="underscore" w:pos="10133"/>
          <w:tab w:val="left" w:leader="underscore" w:pos="14168"/>
        </w:tabs>
        <w:spacing w:before="312" w:line="280" w:lineRule="exact"/>
        <w:ind w:left="780"/>
      </w:pPr>
      <w:r>
        <w:t xml:space="preserve">Представитель редакции периодического печатного издания </w:t>
      </w:r>
      <w:r>
        <w:tab/>
      </w:r>
      <w:r>
        <w:tab/>
      </w:r>
    </w:p>
    <w:p w:rsidR="0098011C" w:rsidRDefault="003F2A61">
      <w:pPr>
        <w:pStyle w:val="90"/>
        <w:shd w:val="clear" w:color="auto" w:fill="auto"/>
        <w:tabs>
          <w:tab w:val="left" w:pos="10473"/>
          <w:tab w:val="left" w:pos="13486"/>
        </w:tabs>
        <w:spacing w:before="0" w:after="610" w:line="240" w:lineRule="exact"/>
        <w:ind w:left="8720"/>
      </w:pPr>
      <w:r>
        <w:t>(подпись)</w:t>
      </w:r>
      <w:r>
        <w:tab/>
        <w:t>(инициалы, фамилия)</w:t>
      </w:r>
      <w:r>
        <w:tab/>
        <w:t>(дата)</w:t>
      </w:r>
    </w:p>
    <w:p w:rsidR="0098011C" w:rsidRDefault="003F2A61">
      <w:pPr>
        <w:pStyle w:val="20"/>
        <w:shd w:val="clear" w:color="auto" w:fill="auto"/>
        <w:spacing w:before="0" w:line="320" w:lineRule="exact"/>
        <w:ind w:left="780" w:right="8400"/>
        <w:jc w:val="left"/>
      </w:pPr>
      <w:r>
        <w:t xml:space="preserve">Член территориальной избирательной комиссии </w:t>
      </w:r>
      <w:r w:rsidR="00100B26">
        <w:t>Гайнского муниципального</w:t>
      </w:r>
      <w:r w:rsidR="006E0D18">
        <w:t xml:space="preserve"> </w:t>
      </w:r>
      <w:r>
        <w:t>округа</w:t>
      </w:r>
    </w:p>
    <w:p w:rsidR="0098011C" w:rsidRDefault="003F2A61">
      <w:pPr>
        <w:pStyle w:val="20"/>
        <w:shd w:val="clear" w:color="auto" w:fill="auto"/>
        <w:tabs>
          <w:tab w:val="left" w:leader="underscore" w:pos="13819"/>
        </w:tabs>
        <w:spacing w:before="0" w:line="320" w:lineRule="exact"/>
        <w:ind w:left="780"/>
      </w:pPr>
      <w:r>
        <w:t>с правом решающего голоса</w:t>
      </w:r>
      <w:r>
        <w:tab/>
      </w:r>
    </w:p>
    <w:p w:rsidR="0098011C" w:rsidRDefault="003F2A61">
      <w:pPr>
        <w:pStyle w:val="90"/>
        <w:shd w:val="clear" w:color="auto" w:fill="auto"/>
        <w:tabs>
          <w:tab w:val="left" w:pos="9457"/>
          <w:tab w:val="left" w:pos="13136"/>
        </w:tabs>
        <w:spacing w:before="0" w:after="0" w:line="240" w:lineRule="exact"/>
        <w:ind w:left="6440"/>
      </w:pPr>
      <w:r>
        <w:t>(подпись)</w:t>
      </w:r>
      <w:r>
        <w:tab/>
        <w:t>(инициалы, фамилия)</w:t>
      </w:r>
      <w:r>
        <w:tab/>
        <w:t>(дата)</w:t>
      </w:r>
      <w:r>
        <w:br w:type="page"/>
      </w:r>
    </w:p>
    <w:p w:rsidR="0098011C" w:rsidRDefault="003F2A61">
      <w:pPr>
        <w:pStyle w:val="20"/>
        <w:shd w:val="clear" w:color="auto" w:fill="auto"/>
        <w:spacing w:before="0" w:line="320" w:lineRule="exact"/>
        <w:ind w:left="6960"/>
        <w:jc w:val="left"/>
      </w:pPr>
      <w:r>
        <w:t>ПРОТОКОЛ</w:t>
      </w:r>
    </w:p>
    <w:p w:rsidR="0098011C" w:rsidRDefault="003F2A61">
      <w:pPr>
        <w:pStyle w:val="20"/>
        <w:shd w:val="clear" w:color="auto" w:fill="auto"/>
        <w:spacing w:before="0" w:line="320" w:lineRule="exact"/>
        <w:ind w:left="1480"/>
        <w:jc w:val="left"/>
      </w:pPr>
      <w:r>
        <w:t>жеребьевки по определению дат выпуска на бесплатной (платной) основе предвыборных агитационных</w:t>
      </w:r>
    </w:p>
    <w:p w:rsidR="0098011C" w:rsidRDefault="003F2A61">
      <w:pPr>
        <w:pStyle w:val="20"/>
        <w:shd w:val="clear" w:color="auto" w:fill="auto"/>
        <w:spacing w:before="0" w:line="320" w:lineRule="exact"/>
        <w:ind w:left="40"/>
        <w:jc w:val="center"/>
      </w:pPr>
      <w:r>
        <w:t>материалов,</w:t>
      </w:r>
    </w:p>
    <w:p w:rsidR="0098011C" w:rsidRDefault="003F2A61">
      <w:pPr>
        <w:pStyle w:val="20"/>
        <w:shd w:val="clear" w:color="auto" w:fill="auto"/>
        <w:spacing w:before="0" w:line="320" w:lineRule="exact"/>
        <w:jc w:val="left"/>
      </w:pPr>
      <w:r>
        <w:t xml:space="preserve">зарегистрированных кандидатов в депутаты Думы </w:t>
      </w:r>
      <w:r w:rsidR="00100B26">
        <w:t>Гайнского муниципального</w:t>
      </w:r>
      <w:r w:rsidR="006E0D18">
        <w:t xml:space="preserve"> </w:t>
      </w:r>
      <w:r>
        <w:t xml:space="preserve">округа Пермского края </w:t>
      </w:r>
      <w:r w:rsidR="006E0D18">
        <w:t xml:space="preserve"> </w:t>
      </w:r>
    </w:p>
    <w:p w:rsidR="0098011C" w:rsidRDefault="003F2A61">
      <w:pPr>
        <w:pStyle w:val="20"/>
        <w:shd w:val="clear" w:color="auto" w:fill="auto"/>
        <w:spacing w:before="0" w:line="320" w:lineRule="exact"/>
        <w:ind w:left="5140"/>
        <w:jc w:val="left"/>
      </w:pPr>
      <w:r>
        <w:t>на каналах организации телерадиовещания</w:t>
      </w:r>
    </w:p>
    <w:p w:rsidR="0098011C" w:rsidRDefault="006E0D18">
      <w:pPr>
        <w:pStyle w:val="a8"/>
        <w:framePr w:w="14746" w:wrap="notBeside" w:vAnchor="text" w:hAnchor="text" w:xAlign="center" w:y="1"/>
        <w:shd w:val="clear" w:color="auto" w:fill="auto"/>
        <w:spacing w:line="200" w:lineRule="exact"/>
      </w:pPr>
      <w:r>
        <w:t xml:space="preserve">                                                                          </w:t>
      </w:r>
      <w:r w:rsidR="003F2A61">
        <w:t>(</w:t>
      </w:r>
      <w:r>
        <w:t xml:space="preserve"> </w:t>
      </w:r>
      <w:r w:rsidR="003F2A61">
        <w:t>наименование организации телерадиовещания с указанием статуса)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911"/>
        <w:gridCol w:w="3136"/>
        <w:gridCol w:w="2189"/>
        <w:gridCol w:w="2182"/>
        <w:gridCol w:w="3154"/>
        <w:gridCol w:w="3175"/>
      </w:tblGrid>
      <w:tr w:rsidR="0098011C">
        <w:trPr>
          <w:trHeight w:hRule="exact" w:val="1652"/>
          <w:jc w:val="center"/>
        </w:trPr>
        <w:tc>
          <w:tcPr>
            <w:tcW w:w="911" w:type="dxa"/>
            <w:tcBorders>
              <w:top w:val="single" w:sz="4" w:space="0" w:color="auto"/>
              <w:left w:val="single" w:sz="4" w:space="0" w:color="auto"/>
            </w:tcBorders>
            <w:shd w:val="clear" w:color="auto" w:fill="FFFFFF"/>
          </w:tcPr>
          <w:p w:rsidR="0098011C" w:rsidRDefault="003F2A61">
            <w:pPr>
              <w:pStyle w:val="20"/>
              <w:framePr w:w="14746" w:wrap="notBeside" w:vAnchor="text" w:hAnchor="text" w:xAlign="center" w:y="1"/>
              <w:shd w:val="clear" w:color="auto" w:fill="auto"/>
              <w:spacing w:before="0" w:line="280" w:lineRule="exact"/>
              <w:jc w:val="left"/>
            </w:pPr>
            <w:r>
              <w:rPr>
                <w:rStyle w:val="23"/>
              </w:rPr>
              <w:t>№ п/п</w:t>
            </w:r>
          </w:p>
        </w:tc>
        <w:tc>
          <w:tcPr>
            <w:tcW w:w="3136" w:type="dxa"/>
            <w:tcBorders>
              <w:top w:val="single" w:sz="4" w:space="0" w:color="auto"/>
              <w:left w:val="single" w:sz="4" w:space="0" w:color="auto"/>
            </w:tcBorders>
            <w:shd w:val="clear" w:color="auto" w:fill="FFFFFF"/>
          </w:tcPr>
          <w:p w:rsidR="0098011C" w:rsidRDefault="003F2A61">
            <w:pPr>
              <w:pStyle w:val="20"/>
              <w:framePr w:w="14746" w:wrap="notBeside" w:vAnchor="text" w:hAnchor="text" w:xAlign="center" w:y="1"/>
              <w:shd w:val="clear" w:color="auto" w:fill="auto"/>
              <w:spacing w:before="0" w:line="324" w:lineRule="exact"/>
              <w:jc w:val="center"/>
            </w:pPr>
            <w:r>
              <w:rPr>
                <w:rStyle w:val="23"/>
              </w:rPr>
              <w:t>Фамилия, имя, отчество зарегистрированного кандидата</w:t>
            </w:r>
          </w:p>
        </w:tc>
        <w:tc>
          <w:tcPr>
            <w:tcW w:w="2189" w:type="dxa"/>
            <w:tcBorders>
              <w:top w:val="single" w:sz="4" w:space="0" w:color="auto"/>
              <w:left w:val="single" w:sz="4" w:space="0" w:color="auto"/>
            </w:tcBorders>
            <w:shd w:val="clear" w:color="auto" w:fill="FFFFFF"/>
            <w:vAlign w:val="bottom"/>
          </w:tcPr>
          <w:p w:rsidR="0098011C" w:rsidRDefault="003F2A61">
            <w:pPr>
              <w:pStyle w:val="20"/>
              <w:framePr w:w="14746" w:wrap="notBeside" w:vAnchor="text" w:hAnchor="text" w:xAlign="center" w:y="1"/>
              <w:shd w:val="clear" w:color="auto" w:fill="auto"/>
              <w:spacing w:before="0" w:line="324" w:lineRule="exact"/>
              <w:jc w:val="center"/>
            </w:pPr>
            <w:r>
              <w:rPr>
                <w:rStyle w:val="23"/>
              </w:rPr>
              <w:t>Дата и время выхода в эфир совместных агитационных мероприятий</w:t>
            </w:r>
          </w:p>
        </w:tc>
        <w:tc>
          <w:tcPr>
            <w:tcW w:w="2182" w:type="dxa"/>
            <w:tcBorders>
              <w:top w:val="single" w:sz="4" w:space="0" w:color="auto"/>
              <w:left w:val="single" w:sz="4" w:space="0" w:color="auto"/>
            </w:tcBorders>
            <w:shd w:val="clear" w:color="auto" w:fill="FFFFFF"/>
            <w:vAlign w:val="bottom"/>
          </w:tcPr>
          <w:p w:rsidR="0098011C" w:rsidRDefault="003F2A61">
            <w:pPr>
              <w:pStyle w:val="20"/>
              <w:framePr w:w="14746" w:wrap="notBeside" w:vAnchor="text" w:hAnchor="text" w:xAlign="center" w:y="1"/>
              <w:shd w:val="clear" w:color="auto" w:fill="auto"/>
              <w:spacing w:before="0" w:line="324" w:lineRule="exact"/>
              <w:jc w:val="center"/>
            </w:pPr>
            <w:r>
              <w:rPr>
                <w:rStyle w:val="23"/>
              </w:rPr>
              <w:t>Дата и время выхода в эфир иных</w:t>
            </w:r>
          </w:p>
          <w:p w:rsidR="0098011C" w:rsidRDefault="003F2A61">
            <w:pPr>
              <w:pStyle w:val="20"/>
              <w:framePr w:w="14746" w:wrap="notBeside" w:vAnchor="text" w:hAnchor="text" w:xAlign="center" w:y="1"/>
              <w:shd w:val="clear" w:color="auto" w:fill="auto"/>
              <w:spacing w:before="0" w:line="324" w:lineRule="exact"/>
              <w:ind w:left="240"/>
              <w:jc w:val="left"/>
            </w:pPr>
            <w:r>
              <w:rPr>
                <w:rStyle w:val="23"/>
              </w:rPr>
              <w:t>агитационных</w:t>
            </w:r>
          </w:p>
          <w:p w:rsidR="0098011C" w:rsidRDefault="003F2A61">
            <w:pPr>
              <w:pStyle w:val="20"/>
              <w:framePr w:w="14746" w:wrap="notBeside" w:vAnchor="text" w:hAnchor="text" w:xAlign="center" w:y="1"/>
              <w:shd w:val="clear" w:color="auto" w:fill="auto"/>
              <w:spacing w:before="0" w:line="324" w:lineRule="exact"/>
              <w:jc w:val="center"/>
            </w:pPr>
            <w:r>
              <w:rPr>
                <w:rStyle w:val="23"/>
              </w:rPr>
              <w:t>материалов</w:t>
            </w:r>
          </w:p>
        </w:tc>
        <w:tc>
          <w:tcPr>
            <w:tcW w:w="3154" w:type="dxa"/>
            <w:tcBorders>
              <w:top w:val="single" w:sz="4" w:space="0" w:color="auto"/>
              <w:left w:val="single" w:sz="4" w:space="0" w:color="auto"/>
            </w:tcBorders>
            <w:shd w:val="clear" w:color="auto" w:fill="FFFFFF"/>
            <w:vAlign w:val="bottom"/>
          </w:tcPr>
          <w:p w:rsidR="0098011C" w:rsidRDefault="003F2A61">
            <w:pPr>
              <w:pStyle w:val="20"/>
              <w:framePr w:w="14746" w:wrap="notBeside" w:vAnchor="text" w:hAnchor="text" w:xAlign="center" w:y="1"/>
              <w:shd w:val="clear" w:color="auto" w:fill="auto"/>
              <w:spacing w:before="0" w:line="324" w:lineRule="exact"/>
              <w:jc w:val="center"/>
            </w:pPr>
            <w:r>
              <w:rPr>
                <w:rStyle w:val="23"/>
              </w:rPr>
              <w:t>Фамилия, инициалы зарегистрированного кандидата (доверенного лица), участвовавшего в жеребьевке</w:t>
            </w:r>
          </w:p>
        </w:tc>
        <w:tc>
          <w:tcPr>
            <w:tcW w:w="3175" w:type="dxa"/>
            <w:tcBorders>
              <w:top w:val="single" w:sz="4" w:space="0" w:color="auto"/>
              <w:left w:val="single" w:sz="4" w:space="0" w:color="auto"/>
              <w:right w:val="single" w:sz="4" w:space="0" w:color="auto"/>
            </w:tcBorders>
            <w:shd w:val="clear" w:color="auto" w:fill="FFFFFF"/>
            <w:vAlign w:val="bottom"/>
          </w:tcPr>
          <w:p w:rsidR="0098011C" w:rsidRDefault="003F2A61">
            <w:pPr>
              <w:pStyle w:val="20"/>
              <w:framePr w:w="14746" w:wrap="notBeside" w:vAnchor="text" w:hAnchor="text" w:xAlign="center" w:y="1"/>
              <w:shd w:val="clear" w:color="auto" w:fill="auto"/>
              <w:spacing w:before="0" w:line="324" w:lineRule="exact"/>
              <w:jc w:val="center"/>
            </w:pPr>
            <w:r>
              <w:rPr>
                <w:rStyle w:val="23"/>
              </w:rPr>
              <w:t>Подпись</w:t>
            </w:r>
          </w:p>
          <w:p w:rsidR="0098011C" w:rsidRDefault="003F2A61">
            <w:pPr>
              <w:pStyle w:val="20"/>
              <w:framePr w:w="14746" w:wrap="notBeside" w:vAnchor="text" w:hAnchor="text" w:xAlign="center" w:y="1"/>
              <w:shd w:val="clear" w:color="auto" w:fill="auto"/>
              <w:spacing w:before="0" w:line="324" w:lineRule="exact"/>
              <w:jc w:val="center"/>
            </w:pPr>
            <w:r>
              <w:rPr>
                <w:rStyle w:val="23"/>
              </w:rPr>
              <w:t>зарегистрированного кандидата(доверенного лица), участвовавшего в жеребьевке</w:t>
            </w:r>
          </w:p>
        </w:tc>
      </w:tr>
      <w:tr w:rsidR="0098011C">
        <w:trPr>
          <w:trHeight w:hRule="exact" w:val="338"/>
          <w:jc w:val="center"/>
        </w:trPr>
        <w:tc>
          <w:tcPr>
            <w:tcW w:w="911" w:type="dxa"/>
            <w:tcBorders>
              <w:top w:val="single" w:sz="4" w:space="0" w:color="auto"/>
              <w:left w:val="single" w:sz="4" w:space="0" w:color="auto"/>
            </w:tcBorders>
            <w:shd w:val="clear" w:color="auto" w:fill="FFFFFF"/>
            <w:vAlign w:val="bottom"/>
          </w:tcPr>
          <w:p w:rsidR="0098011C" w:rsidRDefault="003F2A61">
            <w:pPr>
              <w:pStyle w:val="20"/>
              <w:framePr w:w="14746" w:wrap="notBeside" w:vAnchor="text" w:hAnchor="text" w:xAlign="center" w:y="1"/>
              <w:shd w:val="clear" w:color="auto" w:fill="auto"/>
              <w:spacing w:before="0" w:line="280" w:lineRule="exact"/>
              <w:jc w:val="center"/>
            </w:pPr>
            <w:r>
              <w:rPr>
                <w:rStyle w:val="23"/>
              </w:rPr>
              <w:t>1</w:t>
            </w:r>
          </w:p>
        </w:tc>
        <w:tc>
          <w:tcPr>
            <w:tcW w:w="3136" w:type="dxa"/>
            <w:tcBorders>
              <w:top w:val="single" w:sz="4" w:space="0" w:color="auto"/>
              <w:left w:val="single" w:sz="4" w:space="0" w:color="auto"/>
            </w:tcBorders>
            <w:shd w:val="clear" w:color="auto" w:fill="FFFFFF"/>
          </w:tcPr>
          <w:p w:rsidR="0098011C" w:rsidRDefault="0098011C">
            <w:pPr>
              <w:framePr w:w="14746" w:wrap="notBeside" w:vAnchor="text" w:hAnchor="text" w:xAlign="center" w:y="1"/>
              <w:rPr>
                <w:sz w:val="10"/>
                <w:szCs w:val="10"/>
              </w:rPr>
            </w:pPr>
          </w:p>
        </w:tc>
        <w:tc>
          <w:tcPr>
            <w:tcW w:w="2189" w:type="dxa"/>
            <w:tcBorders>
              <w:top w:val="single" w:sz="4" w:space="0" w:color="auto"/>
              <w:left w:val="single" w:sz="4" w:space="0" w:color="auto"/>
            </w:tcBorders>
            <w:shd w:val="clear" w:color="auto" w:fill="FFFFFF"/>
          </w:tcPr>
          <w:p w:rsidR="0098011C" w:rsidRDefault="0098011C">
            <w:pPr>
              <w:framePr w:w="14746" w:wrap="notBeside" w:vAnchor="text" w:hAnchor="text" w:xAlign="center" w:y="1"/>
              <w:rPr>
                <w:sz w:val="10"/>
                <w:szCs w:val="10"/>
              </w:rPr>
            </w:pPr>
          </w:p>
        </w:tc>
        <w:tc>
          <w:tcPr>
            <w:tcW w:w="2182" w:type="dxa"/>
            <w:tcBorders>
              <w:top w:val="single" w:sz="4" w:space="0" w:color="auto"/>
              <w:left w:val="single" w:sz="4" w:space="0" w:color="auto"/>
            </w:tcBorders>
            <w:shd w:val="clear" w:color="auto" w:fill="FFFFFF"/>
          </w:tcPr>
          <w:p w:rsidR="0098011C" w:rsidRDefault="0098011C">
            <w:pPr>
              <w:framePr w:w="14746" w:wrap="notBeside" w:vAnchor="text" w:hAnchor="text" w:xAlign="center" w:y="1"/>
              <w:rPr>
                <w:sz w:val="10"/>
                <w:szCs w:val="10"/>
              </w:rPr>
            </w:pPr>
          </w:p>
        </w:tc>
        <w:tc>
          <w:tcPr>
            <w:tcW w:w="3154" w:type="dxa"/>
            <w:tcBorders>
              <w:top w:val="single" w:sz="4" w:space="0" w:color="auto"/>
              <w:left w:val="single" w:sz="4" w:space="0" w:color="auto"/>
            </w:tcBorders>
            <w:shd w:val="clear" w:color="auto" w:fill="FFFFFF"/>
          </w:tcPr>
          <w:p w:rsidR="0098011C" w:rsidRDefault="0098011C">
            <w:pPr>
              <w:framePr w:w="14746" w:wrap="notBeside" w:vAnchor="text" w:hAnchor="text" w:xAlign="center" w:y="1"/>
              <w:rPr>
                <w:sz w:val="10"/>
                <w:szCs w:val="10"/>
              </w:rPr>
            </w:pPr>
          </w:p>
        </w:tc>
        <w:tc>
          <w:tcPr>
            <w:tcW w:w="3175" w:type="dxa"/>
            <w:tcBorders>
              <w:top w:val="single" w:sz="4" w:space="0" w:color="auto"/>
              <w:left w:val="single" w:sz="4" w:space="0" w:color="auto"/>
              <w:right w:val="single" w:sz="4" w:space="0" w:color="auto"/>
            </w:tcBorders>
            <w:shd w:val="clear" w:color="auto" w:fill="FFFFFF"/>
          </w:tcPr>
          <w:p w:rsidR="0098011C" w:rsidRDefault="0098011C">
            <w:pPr>
              <w:framePr w:w="14746" w:wrap="notBeside" w:vAnchor="text" w:hAnchor="text" w:xAlign="center" w:y="1"/>
              <w:rPr>
                <w:sz w:val="10"/>
                <w:szCs w:val="10"/>
              </w:rPr>
            </w:pPr>
          </w:p>
        </w:tc>
      </w:tr>
      <w:tr w:rsidR="0098011C">
        <w:trPr>
          <w:trHeight w:hRule="exact" w:val="360"/>
          <w:jc w:val="center"/>
        </w:trPr>
        <w:tc>
          <w:tcPr>
            <w:tcW w:w="911" w:type="dxa"/>
            <w:tcBorders>
              <w:top w:val="single" w:sz="4" w:space="0" w:color="auto"/>
              <w:left w:val="single" w:sz="4" w:space="0" w:color="auto"/>
              <w:bottom w:val="single" w:sz="4" w:space="0" w:color="auto"/>
            </w:tcBorders>
            <w:shd w:val="clear" w:color="auto" w:fill="FFFFFF"/>
            <w:vAlign w:val="bottom"/>
          </w:tcPr>
          <w:p w:rsidR="0098011C" w:rsidRDefault="003F2A61">
            <w:pPr>
              <w:pStyle w:val="20"/>
              <w:framePr w:w="14746" w:wrap="notBeside" w:vAnchor="text" w:hAnchor="text" w:xAlign="center" w:y="1"/>
              <w:shd w:val="clear" w:color="auto" w:fill="auto"/>
              <w:spacing w:before="0" w:line="280" w:lineRule="exact"/>
              <w:jc w:val="center"/>
            </w:pPr>
            <w:r>
              <w:rPr>
                <w:rStyle w:val="23"/>
              </w:rPr>
              <w:t>2</w:t>
            </w:r>
          </w:p>
        </w:tc>
        <w:tc>
          <w:tcPr>
            <w:tcW w:w="3136" w:type="dxa"/>
            <w:tcBorders>
              <w:top w:val="single" w:sz="4" w:space="0" w:color="auto"/>
              <w:left w:val="single" w:sz="4" w:space="0" w:color="auto"/>
              <w:bottom w:val="single" w:sz="4" w:space="0" w:color="auto"/>
            </w:tcBorders>
            <w:shd w:val="clear" w:color="auto" w:fill="FFFFFF"/>
          </w:tcPr>
          <w:p w:rsidR="0098011C" w:rsidRDefault="0098011C">
            <w:pPr>
              <w:framePr w:w="14746" w:wrap="notBeside" w:vAnchor="text" w:hAnchor="text" w:xAlign="center" w:y="1"/>
              <w:rPr>
                <w:sz w:val="10"/>
                <w:szCs w:val="10"/>
              </w:rPr>
            </w:pPr>
          </w:p>
        </w:tc>
        <w:tc>
          <w:tcPr>
            <w:tcW w:w="2189" w:type="dxa"/>
            <w:tcBorders>
              <w:top w:val="single" w:sz="4" w:space="0" w:color="auto"/>
              <w:left w:val="single" w:sz="4" w:space="0" w:color="auto"/>
              <w:bottom w:val="single" w:sz="4" w:space="0" w:color="auto"/>
            </w:tcBorders>
            <w:shd w:val="clear" w:color="auto" w:fill="FFFFFF"/>
          </w:tcPr>
          <w:p w:rsidR="0098011C" w:rsidRDefault="0098011C">
            <w:pPr>
              <w:framePr w:w="14746" w:wrap="notBeside" w:vAnchor="text" w:hAnchor="text" w:xAlign="center" w:y="1"/>
              <w:rPr>
                <w:sz w:val="10"/>
                <w:szCs w:val="10"/>
              </w:rPr>
            </w:pPr>
          </w:p>
        </w:tc>
        <w:tc>
          <w:tcPr>
            <w:tcW w:w="2182" w:type="dxa"/>
            <w:tcBorders>
              <w:top w:val="single" w:sz="4" w:space="0" w:color="auto"/>
              <w:left w:val="single" w:sz="4" w:space="0" w:color="auto"/>
              <w:bottom w:val="single" w:sz="4" w:space="0" w:color="auto"/>
            </w:tcBorders>
            <w:shd w:val="clear" w:color="auto" w:fill="FFFFFF"/>
          </w:tcPr>
          <w:p w:rsidR="0098011C" w:rsidRDefault="0098011C">
            <w:pPr>
              <w:framePr w:w="14746" w:wrap="notBeside" w:vAnchor="text" w:hAnchor="text" w:xAlign="center" w:y="1"/>
              <w:rPr>
                <w:sz w:val="10"/>
                <w:szCs w:val="10"/>
              </w:rPr>
            </w:pPr>
          </w:p>
        </w:tc>
        <w:tc>
          <w:tcPr>
            <w:tcW w:w="3154" w:type="dxa"/>
            <w:tcBorders>
              <w:top w:val="single" w:sz="4" w:space="0" w:color="auto"/>
              <w:left w:val="single" w:sz="4" w:space="0" w:color="auto"/>
              <w:bottom w:val="single" w:sz="4" w:space="0" w:color="auto"/>
            </w:tcBorders>
            <w:shd w:val="clear" w:color="auto" w:fill="FFFFFF"/>
          </w:tcPr>
          <w:p w:rsidR="0098011C" w:rsidRDefault="0098011C">
            <w:pPr>
              <w:framePr w:w="14746" w:wrap="notBeside" w:vAnchor="text" w:hAnchor="text" w:xAlign="center" w:y="1"/>
              <w:rPr>
                <w:sz w:val="10"/>
                <w:szCs w:val="10"/>
              </w:rPr>
            </w:pPr>
          </w:p>
        </w:tc>
        <w:tc>
          <w:tcPr>
            <w:tcW w:w="3175" w:type="dxa"/>
            <w:tcBorders>
              <w:top w:val="single" w:sz="4" w:space="0" w:color="auto"/>
              <w:left w:val="single" w:sz="4" w:space="0" w:color="auto"/>
              <w:bottom w:val="single" w:sz="4" w:space="0" w:color="auto"/>
              <w:right w:val="single" w:sz="4" w:space="0" w:color="auto"/>
            </w:tcBorders>
            <w:shd w:val="clear" w:color="auto" w:fill="FFFFFF"/>
          </w:tcPr>
          <w:p w:rsidR="0098011C" w:rsidRDefault="0098011C">
            <w:pPr>
              <w:framePr w:w="14746" w:wrap="notBeside" w:vAnchor="text" w:hAnchor="text" w:xAlign="center" w:y="1"/>
              <w:rPr>
                <w:sz w:val="10"/>
                <w:szCs w:val="10"/>
              </w:rPr>
            </w:pPr>
          </w:p>
        </w:tc>
      </w:tr>
    </w:tbl>
    <w:p w:rsidR="0098011C" w:rsidRDefault="0098011C">
      <w:pPr>
        <w:framePr w:w="14746" w:wrap="notBeside" w:vAnchor="text" w:hAnchor="text" w:xAlign="center" w:y="1"/>
        <w:rPr>
          <w:sz w:val="2"/>
          <w:szCs w:val="2"/>
        </w:rPr>
      </w:pPr>
    </w:p>
    <w:p w:rsidR="0098011C" w:rsidRDefault="0098011C">
      <w:pPr>
        <w:rPr>
          <w:sz w:val="2"/>
          <w:szCs w:val="2"/>
        </w:rPr>
      </w:pPr>
    </w:p>
    <w:p w:rsidR="0098011C" w:rsidRDefault="003F2A61">
      <w:pPr>
        <w:pStyle w:val="20"/>
        <w:shd w:val="clear" w:color="auto" w:fill="auto"/>
        <w:tabs>
          <w:tab w:val="left" w:leader="underscore" w:pos="9159"/>
          <w:tab w:val="left" w:leader="underscore" w:pos="12597"/>
          <w:tab w:val="left" w:leader="underscore" w:pos="13886"/>
        </w:tabs>
        <w:spacing w:before="330" w:line="280" w:lineRule="exact"/>
        <w:ind w:left="760"/>
      </w:pPr>
      <w:r>
        <w:t>Представитель организации телерадиовещания</w:t>
      </w:r>
      <w:r>
        <w:tab/>
        <w:t xml:space="preserve"> </w:t>
      </w:r>
      <w:r>
        <w:tab/>
        <w:t xml:space="preserve"> </w:t>
      </w:r>
      <w:r>
        <w:tab/>
      </w:r>
    </w:p>
    <w:p w:rsidR="0098011C" w:rsidRDefault="003F2A61">
      <w:pPr>
        <w:pStyle w:val="90"/>
        <w:shd w:val="clear" w:color="auto" w:fill="auto"/>
        <w:tabs>
          <w:tab w:val="left" w:pos="9875"/>
          <w:tab w:val="left" w:pos="13194"/>
        </w:tabs>
        <w:spacing w:before="0" w:after="254" w:line="240" w:lineRule="exact"/>
        <w:ind w:left="7200"/>
      </w:pPr>
      <w:r>
        <w:t>(подпись)</w:t>
      </w:r>
      <w:r>
        <w:tab/>
        <w:t>(инициалы, фамилия)</w:t>
      </w:r>
      <w:r>
        <w:tab/>
        <w:t>(дата)</w:t>
      </w:r>
    </w:p>
    <w:p w:rsidR="006E0D18" w:rsidRDefault="006E0D18" w:rsidP="006E0D18">
      <w:pPr>
        <w:pStyle w:val="20"/>
        <w:shd w:val="clear" w:color="auto" w:fill="auto"/>
        <w:spacing w:before="0" w:line="320" w:lineRule="exact"/>
        <w:ind w:left="780" w:right="8400"/>
        <w:jc w:val="left"/>
      </w:pPr>
      <w:r>
        <w:t>Член территориальной избирательной комиссии Гайнского муниципального округа</w:t>
      </w:r>
    </w:p>
    <w:p w:rsidR="006E0D18" w:rsidRDefault="006E0D18" w:rsidP="006E0D18">
      <w:pPr>
        <w:pStyle w:val="20"/>
        <w:shd w:val="clear" w:color="auto" w:fill="auto"/>
        <w:tabs>
          <w:tab w:val="left" w:leader="underscore" w:pos="13819"/>
        </w:tabs>
        <w:spacing w:before="0" w:line="320" w:lineRule="exact"/>
        <w:ind w:left="780"/>
      </w:pPr>
      <w:r>
        <w:t>с правом решающего голоса</w:t>
      </w:r>
      <w:r>
        <w:tab/>
      </w:r>
    </w:p>
    <w:p w:rsidR="0098011C" w:rsidRDefault="006E0D18" w:rsidP="006E0D18">
      <w:pPr>
        <w:pStyle w:val="90"/>
        <w:shd w:val="clear" w:color="auto" w:fill="auto"/>
        <w:tabs>
          <w:tab w:val="left" w:pos="3744"/>
        </w:tabs>
        <w:spacing w:before="0" w:after="0" w:line="240" w:lineRule="exact"/>
      </w:pPr>
      <w:r>
        <w:t xml:space="preserve">                                                                                                    (подпись)</w:t>
      </w:r>
      <w:r>
        <w:tab/>
        <w:t xml:space="preserve">                                      (инициалы, фамилия)</w:t>
      </w:r>
      <w:r>
        <w:tab/>
        <w:t xml:space="preserve">          (дата)</w:t>
      </w:r>
      <w:r w:rsidR="003F2A61">
        <w:br w:type="page"/>
      </w:r>
    </w:p>
    <w:p w:rsidR="0098011C" w:rsidRDefault="003F2A61">
      <w:pPr>
        <w:pStyle w:val="20"/>
        <w:shd w:val="clear" w:color="auto" w:fill="auto"/>
        <w:spacing w:before="0" w:line="280" w:lineRule="exact"/>
        <w:ind w:left="6960"/>
        <w:jc w:val="left"/>
      </w:pPr>
      <w:r>
        <w:t>СВЕДЕНИЯ</w:t>
      </w:r>
    </w:p>
    <w:p w:rsidR="0098011C" w:rsidRDefault="003F2A61">
      <w:pPr>
        <w:pStyle w:val="20"/>
        <w:shd w:val="clear" w:color="auto" w:fill="auto"/>
        <w:spacing w:before="0" w:after="15" w:line="280" w:lineRule="exact"/>
        <w:ind w:left="2180"/>
        <w:jc w:val="left"/>
      </w:pPr>
      <w:r>
        <w:t>об объемах и стоимости печатной площади, бесплатно (платно) предоставленной редакцией</w:t>
      </w:r>
    </w:p>
    <w:p w:rsidR="0098011C" w:rsidRDefault="003F2A61">
      <w:pPr>
        <w:pStyle w:val="100"/>
        <w:shd w:val="clear" w:color="auto" w:fill="auto"/>
        <w:spacing w:before="0"/>
        <w:ind w:left="5520"/>
      </w:pPr>
      <w:r>
        <w:t>(наименование периодического печатного издания)</w:t>
      </w:r>
    </w:p>
    <w:p w:rsidR="0098011C" w:rsidRDefault="006E0D18">
      <w:pPr>
        <w:pStyle w:val="20"/>
        <w:shd w:val="clear" w:color="auto" w:fill="auto"/>
        <w:spacing w:before="0" w:line="536" w:lineRule="exact"/>
        <w:ind w:left="140"/>
        <w:jc w:val="left"/>
      </w:pPr>
      <w:r>
        <w:t xml:space="preserve">                  </w:t>
      </w:r>
      <w:r w:rsidR="003F2A61">
        <w:t xml:space="preserve">зарегистрированным кандидатам в депутаты Думы </w:t>
      </w:r>
      <w:r w:rsidR="00100B26">
        <w:t>Гайнского муниципального</w:t>
      </w:r>
      <w:r>
        <w:t xml:space="preserve"> </w:t>
      </w:r>
      <w:r w:rsidR="003F2A61">
        <w:t xml:space="preserve">округа Пермского края </w:t>
      </w:r>
      <w:r>
        <w:t xml:space="preserve"> </w:t>
      </w:r>
    </w:p>
    <w:p w:rsidR="0098011C" w:rsidRDefault="003F2A61">
      <w:pPr>
        <w:pStyle w:val="20"/>
        <w:shd w:val="clear" w:color="auto" w:fill="auto"/>
        <w:tabs>
          <w:tab w:val="left" w:leader="underscore" w:pos="12332"/>
          <w:tab w:val="left" w:leader="underscore" w:pos="13419"/>
        </w:tabs>
        <w:spacing w:before="0" w:after="253" w:line="536" w:lineRule="exact"/>
        <w:ind w:left="9740"/>
      </w:pPr>
      <w:r>
        <w:t>по состоянию на "</w:t>
      </w:r>
      <w:r>
        <w:tab/>
        <w:t>"</w:t>
      </w:r>
      <w:r>
        <w:tab/>
        <w:t>2024 года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904"/>
        <w:gridCol w:w="2689"/>
        <w:gridCol w:w="2084"/>
        <w:gridCol w:w="2012"/>
        <w:gridCol w:w="2221"/>
        <w:gridCol w:w="2221"/>
        <w:gridCol w:w="1004"/>
        <w:gridCol w:w="1588"/>
      </w:tblGrid>
      <w:tr w:rsidR="0098011C">
        <w:trPr>
          <w:trHeight w:hRule="exact" w:val="1973"/>
          <w:jc w:val="center"/>
        </w:trPr>
        <w:tc>
          <w:tcPr>
            <w:tcW w:w="904" w:type="dxa"/>
            <w:tcBorders>
              <w:top w:val="single" w:sz="4" w:space="0" w:color="auto"/>
              <w:left w:val="single" w:sz="4" w:space="0" w:color="auto"/>
            </w:tcBorders>
            <w:shd w:val="clear" w:color="auto" w:fill="FFFFFF"/>
          </w:tcPr>
          <w:p w:rsidR="0098011C" w:rsidRDefault="003F2A61">
            <w:pPr>
              <w:pStyle w:val="20"/>
              <w:framePr w:w="14724" w:wrap="notBeside" w:vAnchor="text" w:hAnchor="text" w:xAlign="center" w:y="1"/>
              <w:shd w:val="clear" w:color="auto" w:fill="auto"/>
              <w:spacing w:before="0" w:line="240" w:lineRule="exact"/>
              <w:ind w:left="300"/>
              <w:jc w:val="left"/>
            </w:pPr>
            <w:r>
              <w:rPr>
                <w:rStyle w:val="212pt"/>
              </w:rPr>
              <w:t>п/п</w:t>
            </w:r>
          </w:p>
        </w:tc>
        <w:tc>
          <w:tcPr>
            <w:tcW w:w="2689" w:type="dxa"/>
            <w:tcBorders>
              <w:top w:val="single" w:sz="4" w:space="0" w:color="auto"/>
              <w:left w:val="single" w:sz="4" w:space="0" w:color="auto"/>
            </w:tcBorders>
            <w:shd w:val="clear" w:color="auto" w:fill="FFFFFF"/>
          </w:tcPr>
          <w:p w:rsidR="0098011C" w:rsidRDefault="003F2A61">
            <w:pPr>
              <w:pStyle w:val="20"/>
              <w:framePr w:w="14724" w:wrap="notBeside" w:vAnchor="text" w:hAnchor="text" w:xAlign="center" w:y="1"/>
              <w:shd w:val="clear" w:color="auto" w:fill="auto"/>
              <w:spacing w:before="0" w:line="277" w:lineRule="exact"/>
              <w:jc w:val="center"/>
            </w:pPr>
            <w:r>
              <w:rPr>
                <w:rStyle w:val="212pt"/>
              </w:rPr>
              <w:t>Фамилия, имя, отчество зарегистрированного кандидата</w:t>
            </w:r>
          </w:p>
        </w:tc>
        <w:tc>
          <w:tcPr>
            <w:tcW w:w="2084" w:type="dxa"/>
            <w:tcBorders>
              <w:top w:val="single" w:sz="4" w:space="0" w:color="auto"/>
              <w:left w:val="single" w:sz="4" w:space="0" w:color="auto"/>
            </w:tcBorders>
            <w:shd w:val="clear" w:color="auto" w:fill="FFFFFF"/>
            <w:vAlign w:val="bottom"/>
          </w:tcPr>
          <w:p w:rsidR="0098011C" w:rsidRDefault="003F2A61">
            <w:pPr>
              <w:pStyle w:val="20"/>
              <w:framePr w:w="14724" w:wrap="notBeside" w:vAnchor="text" w:hAnchor="text" w:xAlign="center" w:y="1"/>
              <w:shd w:val="clear" w:color="auto" w:fill="auto"/>
              <w:spacing w:before="0" w:line="277" w:lineRule="exact"/>
              <w:jc w:val="center"/>
            </w:pPr>
            <w:r>
              <w:rPr>
                <w:rStyle w:val="212pt"/>
              </w:rPr>
              <w:t>Дата</w:t>
            </w:r>
          </w:p>
          <w:p w:rsidR="0098011C" w:rsidRDefault="003F2A61">
            <w:pPr>
              <w:pStyle w:val="20"/>
              <w:framePr w:w="14724" w:wrap="notBeside" w:vAnchor="text" w:hAnchor="text" w:xAlign="center" w:y="1"/>
              <w:shd w:val="clear" w:color="auto" w:fill="auto"/>
              <w:spacing w:before="0" w:line="277" w:lineRule="exact"/>
              <w:jc w:val="center"/>
            </w:pPr>
            <w:r>
              <w:rPr>
                <w:rStyle w:val="212pt"/>
              </w:rPr>
              <w:t>опубликования предвыборного агитационного материала и номер периодического печатного издания</w:t>
            </w:r>
          </w:p>
        </w:tc>
        <w:tc>
          <w:tcPr>
            <w:tcW w:w="2012" w:type="dxa"/>
            <w:tcBorders>
              <w:top w:val="single" w:sz="4" w:space="0" w:color="auto"/>
              <w:left w:val="single" w:sz="4" w:space="0" w:color="auto"/>
            </w:tcBorders>
            <w:shd w:val="clear" w:color="auto" w:fill="FFFFFF"/>
          </w:tcPr>
          <w:p w:rsidR="0098011C" w:rsidRDefault="003F2A61">
            <w:pPr>
              <w:pStyle w:val="20"/>
              <w:framePr w:w="14724" w:wrap="notBeside" w:vAnchor="text" w:hAnchor="text" w:xAlign="center" w:y="1"/>
              <w:shd w:val="clear" w:color="auto" w:fill="auto"/>
              <w:spacing w:before="0" w:line="277" w:lineRule="exact"/>
              <w:jc w:val="center"/>
            </w:pPr>
            <w:r>
              <w:rPr>
                <w:rStyle w:val="212pt"/>
              </w:rPr>
              <w:t>Название</w:t>
            </w:r>
          </w:p>
          <w:p w:rsidR="0098011C" w:rsidRDefault="003F2A61">
            <w:pPr>
              <w:pStyle w:val="20"/>
              <w:framePr w:w="14724" w:wrap="notBeside" w:vAnchor="text" w:hAnchor="text" w:xAlign="center" w:y="1"/>
              <w:shd w:val="clear" w:color="auto" w:fill="auto"/>
              <w:spacing w:before="0" w:line="277" w:lineRule="exact"/>
              <w:ind w:left="240"/>
              <w:jc w:val="left"/>
            </w:pPr>
            <w:r>
              <w:rPr>
                <w:rStyle w:val="212pt"/>
              </w:rPr>
              <w:t>предвыборного</w:t>
            </w:r>
          </w:p>
          <w:p w:rsidR="0098011C" w:rsidRDefault="003F2A61">
            <w:pPr>
              <w:pStyle w:val="20"/>
              <w:framePr w:w="14724" w:wrap="notBeside" w:vAnchor="text" w:hAnchor="text" w:xAlign="center" w:y="1"/>
              <w:shd w:val="clear" w:color="auto" w:fill="auto"/>
              <w:spacing w:before="0" w:line="277" w:lineRule="exact"/>
              <w:jc w:val="center"/>
            </w:pPr>
            <w:r>
              <w:rPr>
                <w:rStyle w:val="212pt"/>
              </w:rPr>
              <w:t>агитационного</w:t>
            </w:r>
          </w:p>
          <w:p w:rsidR="0098011C" w:rsidRDefault="003F2A61">
            <w:pPr>
              <w:pStyle w:val="20"/>
              <w:framePr w:w="14724" w:wrap="notBeside" w:vAnchor="text" w:hAnchor="text" w:xAlign="center" w:y="1"/>
              <w:shd w:val="clear" w:color="auto" w:fill="auto"/>
              <w:spacing w:before="0" w:line="277" w:lineRule="exact"/>
              <w:jc w:val="center"/>
            </w:pPr>
            <w:r>
              <w:rPr>
                <w:rStyle w:val="212pt"/>
              </w:rPr>
              <w:t>материала</w:t>
            </w:r>
          </w:p>
        </w:tc>
        <w:tc>
          <w:tcPr>
            <w:tcW w:w="2221" w:type="dxa"/>
            <w:tcBorders>
              <w:top w:val="single" w:sz="4" w:space="0" w:color="auto"/>
              <w:left w:val="single" w:sz="4" w:space="0" w:color="auto"/>
            </w:tcBorders>
            <w:shd w:val="clear" w:color="auto" w:fill="FFFFFF"/>
          </w:tcPr>
          <w:p w:rsidR="0098011C" w:rsidRDefault="003F2A61">
            <w:pPr>
              <w:pStyle w:val="20"/>
              <w:framePr w:w="14724" w:wrap="notBeside" w:vAnchor="text" w:hAnchor="text" w:xAlign="center" w:y="1"/>
              <w:shd w:val="clear" w:color="auto" w:fill="auto"/>
              <w:spacing w:before="0" w:line="277" w:lineRule="exact"/>
              <w:jc w:val="center"/>
            </w:pPr>
            <w:r>
              <w:rPr>
                <w:rStyle w:val="212pt"/>
              </w:rPr>
              <w:t>Объем фактически предоставленной печатной площади, см2</w:t>
            </w:r>
          </w:p>
        </w:tc>
        <w:tc>
          <w:tcPr>
            <w:tcW w:w="2221" w:type="dxa"/>
            <w:tcBorders>
              <w:top w:val="single" w:sz="4" w:space="0" w:color="auto"/>
              <w:left w:val="single" w:sz="4" w:space="0" w:color="auto"/>
            </w:tcBorders>
            <w:shd w:val="clear" w:color="auto" w:fill="FFFFFF"/>
          </w:tcPr>
          <w:p w:rsidR="0098011C" w:rsidRDefault="003F2A61">
            <w:pPr>
              <w:pStyle w:val="20"/>
              <w:framePr w:w="14724" w:wrap="notBeside" w:vAnchor="text" w:hAnchor="text" w:xAlign="center" w:y="1"/>
              <w:shd w:val="clear" w:color="auto" w:fill="auto"/>
              <w:spacing w:before="0" w:line="277" w:lineRule="exact"/>
              <w:jc w:val="center"/>
            </w:pPr>
            <w:r>
              <w:rPr>
                <w:rStyle w:val="212pt"/>
              </w:rPr>
              <w:t>Стоимость фактически предоставленной печатной площади, руб.</w:t>
            </w:r>
          </w:p>
        </w:tc>
        <w:tc>
          <w:tcPr>
            <w:tcW w:w="1004" w:type="dxa"/>
            <w:tcBorders>
              <w:top w:val="single" w:sz="4" w:space="0" w:color="auto"/>
              <w:left w:val="single" w:sz="4" w:space="0" w:color="auto"/>
            </w:tcBorders>
            <w:shd w:val="clear" w:color="auto" w:fill="FFFFFF"/>
          </w:tcPr>
          <w:p w:rsidR="0098011C" w:rsidRDefault="003F2A61">
            <w:pPr>
              <w:pStyle w:val="20"/>
              <w:framePr w:w="14724" w:wrap="notBeside" w:vAnchor="text" w:hAnchor="text" w:xAlign="center" w:y="1"/>
              <w:shd w:val="clear" w:color="auto" w:fill="auto"/>
              <w:spacing w:before="0" w:after="120" w:line="240" w:lineRule="exact"/>
              <w:jc w:val="right"/>
            </w:pPr>
            <w:r>
              <w:rPr>
                <w:rStyle w:val="212pt"/>
              </w:rPr>
              <w:t>Тираж,</w:t>
            </w:r>
          </w:p>
          <w:p w:rsidR="0098011C" w:rsidRDefault="003F2A61">
            <w:pPr>
              <w:pStyle w:val="20"/>
              <w:framePr w:w="14724" w:wrap="notBeside" w:vAnchor="text" w:hAnchor="text" w:xAlign="center" w:y="1"/>
              <w:shd w:val="clear" w:color="auto" w:fill="auto"/>
              <w:spacing w:before="120" w:line="240" w:lineRule="exact"/>
              <w:jc w:val="center"/>
            </w:pPr>
            <w:r>
              <w:rPr>
                <w:rStyle w:val="212pt"/>
              </w:rPr>
              <w:t>экз.</w:t>
            </w:r>
          </w:p>
        </w:tc>
        <w:tc>
          <w:tcPr>
            <w:tcW w:w="1588" w:type="dxa"/>
            <w:tcBorders>
              <w:top w:val="single" w:sz="4" w:space="0" w:color="auto"/>
              <w:left w:val="single" w:sz="4" w:space="0" w:color="auto"/>
              <w:right w:val="single" w:sz="4" w:space="0" w:color="auto"/>
            </w:tcBorders>
            <w:shd w:val="clear" w:color="auto" w:fill="FFFFFF"/>
          </w:tcPr>
          <w:p w:rsidR="0098011C" w:rsidRDefault="003F2A61">
            <w:pPr>
              <w:pStyle w:val="20"/>
              <w:framePr w:w="14724" w:wrap="notBeside" w:vAnchor="text" w:hAnchor="text" w:xAlign="center" w:y="1"/>
              <w:shd w:val="clear" w:color="auto" w:fill="auto"/>
              <w:spacing w:before="0" w:line="277" w:lineRule="exact"/>
              <w:jc w:val="center"/>
            </w:pPr>
            <w:r>
              <w:rPr>
                <w:rStyle w:val="212pt"/>
              </w:rPr>
              <w:t>Дата</w:t>
            </w:r>
          </w:p>
          <w:p w:rsidR="0098011C" w:rsidRDefault="003F2A61">
            <w:pPr>
              <w:pStyle w:val="20"/>
              <w:framePr w:w="14724" w:wrap="notBeside" w:vAnchor="text" w:hAnchor="text" w:xAlign="center" w:y="1"/>
              <w:shd w:val="clear" w:color="auto" w:fill="auto"/>
              <w:spacing w:before="0" w:line="277" w:lineRule="exact"/>
              <w:jc w:val="center"/>
            </w:pPr>
            <w:r>
              <w:rPr>
                <w:rStyle w:val="212pt"/>
              </w:rPr>
              <w:t>заключения и номер договора</w:t>
            </w:r>
          </w:p>
        </w:tc>
      </w:tr>
      <w:tr w:rsidR="0098011C">
        <w:trPr>
          <w:trHeight w:hRule="exact" w:val="295"/>
          <w:jc w:val="center"/>
        </w:trPr>
        <w:tc>
          <w:tcPr>
            <w:tcW w:w="904" w:type="dxa"/>
            <w:tcBorders>
              <w:top w:val="single" w:sz="4" w:space="0" w:color="auto"/>
              <w:left w:val="single" w:sz="4" w:space="0" w:color="auto"/>
            </w:tcBorders>
            <w:shd w:val="clear" w:color="auto" w:fill="FFFFFF"/>
            <w:vAlign w:val="bottom"/>
          </w:tcPr>
          <w:p w:rsidR="0098011C" w:rsidRDefault="003F2A61">
            <w:pPr>
              <w:pStyle w:val="20"/>
              <w:framePr w:w="14724" w:wrap="notBeside" w:vAnchor="text" w:hAnchor="text" w:xAlign="center" w:y="1"/>
              <w:shd w:val="clear" w:color="auto" w:fill="auto"/>
              <w:spacing w:before="0" w:line="240" w:lineRule="exact"/>
              <w:jc w:val="left"/>
            </w:pPr>
            <w:r>
              <w:rPr>
                <w:rStyle w:val="212pt"/>
              </w:rPr>
              <w:t>1</w:t>
            </w:r>
          </w:p>
        </w:tc>
        <w:tc>
          <w:tcPr>
            <w:tcW w:w="2689" w:type="dxa"/>
            <w:tcBorders>
              <w:top w:val="single" w:sz="4" w:space="0" w:color="auto"/>
              <w:left w:val="single" w:sz="4" w:space="0" w:color="auto"/>
            </w:tcBorders>
            <w:shd w:val="clear" w:color="auto" w:fill="FFFFFF"/>
            <w:vAlign w:val="bottom"/>
          </w:tcPr>
          <w:p w:rsidR="0098011C" w:rsidRDefault="003F2A61">
            <w:pPr>
              <w:pStyle w:val="20"/>
              <w:framePr w:w="14724" w:wrap="notBeside" w:vAnchor="text" w:hAnchor="text" w:xAlign="center" w:y="1"/>
              <w:shd w:val="clear" w:color="auto" w:fill="auto"/>
              <w:spacing w:before="0" w:line="240" w:lineRule="exact"/>
              <w:ind w:left="820"/>
              <w:jc w:val="left"/>
            </w:pPr>
            <w:r>
              <w:rPr>
                <w:rStyle w:val="212pt"/>
              </w:rPr>
              <w:t>2</w:t>
            </w:r>
          </w:p>
        </w:tc>
        <w:tc>
          <w:tcPr>
            <w:tcW w:w="2084" w:type="dxa"/>
            <w:tcBorders>
              <w:top w:val="single" w:sz="4" w:space="0" w:color="auto"/>
              <w:left w:val="single" w:sz="4" w:space="0" w:color="auto"/>
            </w:tcBorders>
            <w:shd w:val="clear" w:color="auto" w:fill="FFFFFF"/>
            <w:vAlign w:val="center"/>
          </w:tcPr>
          <w:p w:rsidR="0098011C" w:rsidRDefault="003F2A61">
            <w:pPr>
              <w:pStyle w:val="20"/>
              <w:framePr w:w="14724" w:wrap="notBeside" w:vAnchor="text" w:hAnchor="text" w:xAlign="center" w:y="1"/>
              <w:shd w:val="clear" w:color="auto" w:fill="auto"/>
              <w:spacing w:before="0" w:line="240" w:lineRule="exact"/>
              <w:ind w:left="800"/>
              <w:jc w:val="left"/>
            </w:pPr>
            <w:r>
              <w:rPr>
                <w:rStyle w:val="212pt"/>
              </w:rPr>
              <w:t>3</w:t>
            </w:r>
          </w:p>
        </w:tc>
        <w:tc>
          <w:tcPr>
            <w:tcW w:w="2012" w:type="dxa"/>
            <w:tcBorders>
              <w:top w:val="single" w:sz="4" w:space="0" w:color="auto"/>
              <w:left w:val="single" w:sz="4" w:space="0" w:color="auto"/>
            </w:tcBorders>
            <w:shd w:val="clear" w:color="auto" w:fill="FFFFFF"/>
            <w:vAlign w:val="center"/>
          </w:tcPr>
          <w:p w:rsidR="0098011C" w:rsidRDefault="003F2A61">
            <w:pPr>
              <w:pStyle w:val="20"/>
              <w:framePr w:w="14724" w:wrap="notBeside" w:vAnchor="text" w:hAnchor="text" w:xAlign="center" w:y="1"/>
              <w:shd w:val="clear" w:color="auto" w:fill="auto"/>
              <w:spacing w:before="0" w:line="240" w:lineRule="exact"/>
              <w:ind w:left="780"/>
              <w:jc w:val="left"/>
            </w:pPr>
            <w:r>
              <w:rPr>
                <w:rStyle w:val="212pt"/>
              </w:rPr>
              <w:t>4</w:t>
            </w:r>
          </w:p>
        </w:tc>
        <w:tc>
          <w:tcPr>
            <w:tcW w:w="2221" w:type="dxa"/>
            <w:tcBorders>
              <w:top w:val="single" w:sz="4" w:space="0" w:color="auto"/>
              <w:left w:val="single" w:sz="4" w:space="0" w:color="auto"/>
            </w:tcBorders>
            <w:shd w:val="clear" w:color="auto" w:fill="FFFFFF"/>
            <w:vAlign w:val="center"/>
          </w:tcPr>
          <w:p w:rsidR="0098011C" w:rsidRDefault="003F2A61">
            <w:pPr>
              <w:pStyle w:val="20"/>
              <w:framePr w:w="14724" w:wrap="notBeside" w:vAnchor="text" w:hAnchor="text" w:xAlign="center" w:y="1"/>
              <w:shd w:val="clear" w:color="auto" w:fill="auto"/>
              <w:spacing w:before="0" w:line="240" w:lineRule="exact"/>
              <w:ind w:left="780"/>
              <w:jc w:val="left"/>
            </w:pPr>
            <w:r>
              <w:rPr>
                <w:rStyle w:val="212pt"/>
              </w:rPr>
              <w:t>5</w:t>
            </w:r>
          </w:p>
        </w:tc>
        <w:tc>
          <w:tcPr>
            <w:tcW w:w="2221" w:type="dxa"/>
            <w:tcBorders>
              <w:top w:val="single" w:sz="4" w:space="0" w:color="auto"/>
              <w:left w:val="single" w:sz="4" w:space="0" w:color="auto"/>
            </w:tcBorders>
            <w:shd w:val="clear" w:color="auto" w:fill="FFFFFF"/>
            <w:vAlign w:val="bottom"/>
          </w:tcPr>
          <w:p w:rsidR="0098011C" w:rsidRDefault="003F2A61">
            <w:pPr>
              <w:pStyle w:val="20"/>
              <w:framePr w:w="14724" w:wrap="notBeside" w:vAnchor="text" w:hAnchor="text" w:xAlign="center" w:y="1"/>
              <w:shd w:val="clear" w:color="auto" w:fill="auto"/>
              <w:spacing w:before="0" w:line="240" w:lineRule="exact"/>
              <w:ind w:left="800"/>
              <w:jc w:val="left"/>
            </w:pPr>
            <w:r>
              <w:rPr>
                <w:rStyle w:val="212pt"/>
              </w:rPr>
              <w:t>6</w:t>
            </w:r>
          </w:p>
        </w:tc>
        <w:tc>
          <w:tcPr>
            <w:tcW w:w="1004" w:type="dxa"/>
            <w:tcBorders>
              <w:top w:val="single" w:sz="4" w:space="0" w:color="auto"/>
              <w:left w:val="single" w:sz="4" w:space="0" w:color="auto"/>
            </w:tcBorders>
            <w:shd w:val="clear" w:color="auto" w:fill="FFFFFF"/>
            <w:vAlign w:val="center"/>
          </w:tcPr>
          <w:p w:rsidR="0098011C" w:rsidRDefault="003F2A61">
            <w:pPr>
              <w:pStyle w:val="20"/>
              <w:framePr w:w="14724" w:wrap="notBeside" w:vAnchor="text" w:hAnchor="text" w:xAlign="center" w:y="1"/>
              <w:shd w:val="clear" w:color="auto" w:fill="auto"/>
              <w:spacing w:before="0" w:line="240" w:lineRule="exact"/>
              <w:jc w:val="right"/>
            </w:pPr>
            <w:r>
              <w:rPr>
                <w:rStyle w:val="212pt"/>
              </w:rPr>
              <w:t>7</w:t>
            </w:r>
          </w:p>
        </w:tc>
        <w:tc>
          <w:tcPr>
            <w:tcW w:w="1588" w:type="dxa"/>
            <w:tcBorders>
              <w:top w:val="single" w:sz="4" w:space="0" w:color="auto"/>
              <w:left w:val="single" w:sz="4" w:space="0" w:color="auto"/>
              <w:right w:val="single" w:sz="4" w:space="0" w:color="auto"/>
            </w:tcBorders>
            <w:shd w:val="clear" w:color="auto" w:fill="FFFFFF"/>
            <w:vAlign w:val="bottom"/>
          </w:tcPr>
          <w:p w:rsidR="0098011C" w:rsidRDefault="003F2A61">
            <w:pPr>
              <w:pStyle w:val="20"/>
              <w:framePr w:w="14724" w:wrap="notBeside" w:vAnchor="text" w:hAnchor="text" w:xAlign="center" w:y="1"/>
              <w:shd w:val="clear" w:color="auto" w:fill="auto"/>
              <w:spacing w:before="0" w:line="240" w:lineRule="exact"/>
              <w:jc w:val="center"/>
            </w:pPr>
            <w:r>
              <w:rPr>
                <w:rStyle w:val="212pt"/>
              </w:rPr>
              <w:t>8</w:t>
            </w:r>
          </w:p>
        </w:tc>
      </w:tr>
      <w:tr w:rsidR="0098011C">
        <w:trPr>
          <w:trHeight w:hRule="exact" w:val="284"/>
          <w:jc w:val="center"/>
        </w:trPr>
        <w:tc>
          <w:tcPr>
            <w:tcW w:w="904" w:type="dxa"/>
            <w:tcBorders>
              <w:top w:val="single" w:sz="4" w:space="0" w:color="auto"/>
              <w:left w:val="single" w:sz="4" w:space="0" w:color="auto"/>
            </w:tcBorders>
            <w:shd w:val="clear" w:color="auto" w:fill="FFFFFF"/>
          </w:tcPr>
          <w:p w:rsidR="0098011C" w:rsidRDefault="0098011C">
            <w:pPr>
              <w:framePr w:w="14724" w:wrap="notBeside" w:vAnchor="text" w:hAnchor="text" w:xAlign="center" w:y="1"/>
              <w:rPr>
                <w:sz w:val="10"/>
                <w:szCs w:val="10"/>
              </w:rPr>
            </w:pPr>
          </w:p>
        </w:tc>
        <w:tc>
          <w:tcPr>
            <w:tcW w:w="2689" w:type="dxa"/>
            <w:tcBorders>
              <w:top w:val="single" w:sz="4" w:space="0" w:color="auto"/>
              <w:left w:val="single" w:sz="4" w:space="0" w:color="auto"/>
            </w:tcBorders>
            <w:shd w:val="clear" w:color="auto" w:fill="FFFFFF"/>
          </w:tcPr>
          <w:p w:rsidR="0098011C" w:rsidRDefault="0098011C">
            <w:pPr>
              <w:framePr w:w="14724" w:wrap="notBeside" w:vAnchor="text" w:hAnchor="text" w:xAlign="center" w:y="1"/>
              <w:rPr>
                <w:sz w:val="10"/>
                <w:szCs w:val="10"/>
              </w:rPr>
            </w:pPr>
          </w:p>
        </w:tc>
        <w:tc>
          <w:tcPr>
            <w:tcW w:w="2084" w:type="dxa"/>
            <w:tcBorders>
              <w:top w:val="single" w:sz="4" w:space="0" w:color="auto"/>
              <w:left w:val="single" w:sz="4" w:space="0" w:color="auto"/>
            </w:tcBorders>
            <w:shd w:val="clear" w:color="auto" w:fill="FFFFFF"/>
          </w:tcPr>
          <w:p w:rsidR="0098011C" w:rsidRDefault="0098011C">
            <w:pPr>
              <w:framePr w:w="14724" w:wrap="notBeside" w:vAnchor="text" w:hAnchor="text" w:xAlign="center" w:y="1"/>
              <w:rPr>
                <w:sz w:val="10"/>
                <w:szCs w:val="10"/>
              </w:rPr>
            </w:pPr>
          </w:p>
        </w:tc>
        <w:tc>
          <w:tcPr>
            <w:tcW w:w="2012" w:type="dxa"/>
            <w:tcBorders>
              <w:top w:val="single" w:sz="4" w:space="0" w:color="auto"/>
              <w:left w:val="single" w:sz="4" w:space="0" w:color="auto"/>
            </w:tcBorders>
            <w:shd w:val="clear" w:color="auto" w:fill="FFFFFF"/>
          </w:tcPr>
          <w:p w:rsidR="0098011C" w:rsidRDefault="0098011C">
            <w:pPr>
              <w:framePr w:w="14724" w:wrap="notBeside" w:vAnchor="text" w:hAnchor="text" w:xAlign="center" w:y="1"/>
              <w:rPr>
                <w:sz w:val="10"/>
                <w:szCs w:val="10"/>
              </w:rPr>
            </w:pPr>
          </w:p>
        </w:tc>
        <w:tc>
          <w:tcPr>
            <w:tcW w:w="2221" w:type="dxa"/>
            <w:tcBorders>
              <w:top w:val="single" w:sz="4" w:space="0" w:color="auto"/>
              <w:left w:val="single" w:sz="4" w:space="0" w:color="auto"/>
            </w:tcBorders>
            <w:shd w:val="clear" w:color="auto" w:fill="FFFFFF"/>
          </w:tcPr>
          <w:p w:rsidR="0098011C" w:rsidRDefault="0098011C">
            <w:pPr>
              <w:framePr w:w="14724" w:wrap="notBeside" w:vAnchor="text" w:hAnchor="text" w:xAlign="center" w:y="1"/>
              <w:rPr>
                <w:sz w:val="10"/>
                <w:szCs w:val="10"/>
              </w:rPr>
            </w:pPr>
          </w:p>
        </w:tc>
        <w:tc>
          <w:tcPr>
            <w:tcW w:w="2221" w:type="dxa"/>
            <w:tcBorders>
              <w:top w:val="single" w:sz="4" w:space="0" w:color="auto"/>
              <w:left w:val="single" w:sz="4" w:space="0" w:color="auto"/>
            </w:tcBorders>
            <w:shd w:val="clear" w:color="auto" w:fill="FFFFFF"/>
          </w:tcPr>
          <w:p w:rsidR="0098011C" w:rsidRDefault="0098011C">
            <w:pPr>
              <w:framePr w:w="14724" w:wrap="notBeside" w:vAnchor="text" w:hAnchor="text" w:xAlign="center" w:y="1"/>
              <w:rPr>
                <w:sz w:val="10"/>
                <w:szCs w:val="10"/>
              </w:rPr>
            </w:pPr>
          </w:p>
        </w:tc>
        <w:tc>
          <w:tcPr>
            <w:tcW w:w="1004" w:type="dxa"/>
            <w:tcBorders>
              <w:top w:val="single" w:sz="4" w:space="0" w:color="auto"/>
              <w:left w:val="single" w:sz="4" w:space="0" w:color="auto"/>
            </w:tcBorders>
            <w:shd w:val="clear" w:color="auto" w:fill="FFFFFF"/>
          </w:tcPr>
          <w:p w:rsidR="0098011C" w:rsidRDefault="0098011C">
            <w:pPr>
              <w:framePr w:w="14724" w:wrap="notBeside" w:vAnchor="text" w:hAnchor="text" w:xAlign="center" w:y="1"/>
              <w:rPr>
                <w:sz w:val="10"/>
                <w:szCs w:val="10"/>
              </w:rPr>
            </w:pPr>
          </w:p>
        </w:tc>
        <w:tc>
          <w:tcPr>
            <w:tcW w:w="1588" w:type="dxa"/>
            <w:tcBorders>
              <w:top w:val="single" w:sz="4" w:space="0" w:color="auto"/>
              <w:left w:val="single" w:sz="4" w:space="0" w:color="auto"/>
              <w:right w:val="single" w:sz="4" w:space="0" w:color="auto"/>
            </w:tcBorders>
            <w:shd w:val="clear" w:color="auto" w:fill="FFFFFF"/>
          </w:tcPr>
          <w:p w:rsidR="0098011C" w:rsidRDefault="0098011C">
            <w:pPr>
              <w:framePr w:w="14724" w:wrap="notBeside" w:vAnchor="text" w:hAnchor="text" w:xAlign="center" w:y="1"/>
              <w:rPr>
                <w:sz w:val="10"/>
                <w:szCs w:val="10"/>
              </w:rPr>
            </w:pPr>
          </w:p>
        </w:tc>
      </w:tr>
      <w:tr w:rsidR="0098011C">
        <w:trPr>
          <w:trHeight w:hRule="exact" w:val="310"/>
          <w:jc w:val="center"/>
        </w:trPr>
        <w:tc>
          <w:tcPr>
            <w:tcW w:w="904" w:type="dxa"/>
            <w:tcBorders>
              <w:top w:val="single" w:sz="4" w:space="0" w:color="auto"/>
              <w:left w:val="single" w:sz="4" w:space="0" w:color="auto"/>
              <w:bottom w:val="single" w:sz="4" w:space="0" w:color="auto"/>
            </w:tcBorders>
            <w:shd w:val="clear" w:color="auto" w:fill="FFFFFF"/>
          </w:tcPr>
          <w:p w:rsidR="0098011C" w:rsidRDefault="0098011C">
            <w:pPr>
              <w:framePr w:w="14724" w:wrap="notBeside" w:vAnchor="text" w:hAnchor="text" w:xAlign="center" w:y="1"/>
              <w:rPr>
                <w:sz w:val="10"/>
                <w:szCs w:val="10"/>
              </w:rPr>
            </w:pPr>
          </w:p>
        </w:tc>
        <w:tc>
          <w:tcPr>
            <w:tcW w:w="2689" w:type="dxa"/>
            <w:tcBorders>
              <w:top w:val="single" w:sz="4" w:space="0" w:color="auto"/>
              <w:left w:val="single" w:sz="4" w:space="0" w:color="auto"/>
              <w:bottom w:val="single" w:sz="4" w:space="0" w:color="auto"/>
            </w:tcBorders>
            <w:shd w:val="clear" w:color="auto" w:fill="FFFFFF"/>
          </w:tcPr>
          <w:p w:rsidR="0098011C" w:rsidRDefault="0098011C">
            <w:pPr>
              <w:framePr w:w="14724" w:wrap="notBeside" w:vAnchor="text" w:hAnchor="text" w:xAlign="center" w:y="1"/>
              <w:rPr>
                <w:sz w:val="10"/>
                <w:szCs w:val="10"/>
              </w:rPr>
            </w:pPr>
          </w:p>
        </w:tc>
        <w:tc>
          <w:tcPr>
            <w:tcW w:w="2084" w:type="dxa"/>
            <w:tcBorders>
              <w:top w:val="single" w:sz="4" w:space="0" w:color="auto"/>
              <w:left w:val="single" w:sz="4" w:space="0" w:color="auto"/>
              <w:bottom w:val="single" w:sz="4" w:space="0" w:color="auto"/>
            </w:tcBorders>
            <w:shd w:val="clear" w:color="auto" w:fill="FFFFFF"/>
          </w:tcPr>
          <w:p w:rsidR="0098011C" w:rsidRDefault="0098011C">
            <w:pPr>
              <w:framePr w:w="14724" w:wrap="notBeside" w:vAnchor="text" w:hAnchor="text" w:xAlign="center" w:y="1"/>
              <w:rPr>
                <w:sz w:val="10"/>
                <w:szCs w:val="10"/>
              </w:rPr>
            </w:pPr>
          </w:p>
        </w:tc>
        <w:tc>
          <w:tcPr>
            <w:tcW w:w="2012" w:type="dxa"/>
            <w:tcBorders>
              <w:top w:val="single" w:sz="4" w:space="0" w:color="auto"/>
              <w:left w:val="single" w:sz="4" w:space="0" w:color="auto"/>
              <w:bottom w:val="single" w:sz="4" w:space="0" w:color="auto"/>
            </w:tcBorders>
            <w:shd w:val="clear" w:color="auto" w:fill="FFFFFF"/>
          </w:tcPr>
          <w:p w:rsidR="0098011C" w:rsidRDefault="0098011C">
            <w:pPr>
              <w:framePr w:w="14724" w:wrap="notBeside" w:vAnchor="text" w:hAnchor="text" w:xAlign="center" w:y="1"/>
              <w:rPr>
                <w:sz w:val="10"/>
                <w:szCs w:val="10"/>
              </w:rPr>
            </w:pPr>
          </w:p>
        </w:tc>
        <w:tc>
          <w:tcPr>
            <w:tcW w:w="2221" w:type="dxa"/>
            <w:tcBorders>
              <w:top w:val="single" w:sz="4" w:space="0" w:color="auto"/>
              <w:left w:val="single" w:sz="4" w:space="0" w:color="auto"/>
              <w:bottom w:val="single" w:sz="4" w:space="0" w:color="auto"/>
            </w:tcBorders>
            <w:shd w:val="clear" w:color="auto" w:fill="FFFFFF"/>
          </w:tcPr>
          <w:p w:rsidR="0098011C" w:rsidRDefault="0098011C">
            <w:pPr>
              <w:framePr w:w="14724" w:wrap="notBeside" w:vAnchor="text" w:hAnchor="text" w:xAlign="center" w:y="1"/>
              <w:rPr>
                <w:sz w:val="10"/>
                <w:szCs w:val="10"/>
              </w:rPr>
            </w:pPr>
          </w:p>
        </w:tc>
        <w:tc>
          <w:tcPr>
            <w:tcW w:w="2221" w:type="dxa"/>
            <w:tcBorders>
              <w:top w:val="single" w:sz="4" w:space="0" w:color="auto"/>
              <w:left w:val="single" w:sz="4" w:space="0" w:color="auto"/>
              <w:bottom w:val="single" w:sz="4" w:space="0" w:color="auto"/>
            </w:tcBorders>
            <w:shd w:val="clear" w:color="auto" w:fill="FFFFFF"/>
          </w:tcPr>
          <w:p w:rsidR="0098011C" w:rsidRDefault="0098011C">
            <w:pPr>
              <w:framePr w:w="14724" w:wrap="notBeside" w:vAnchor="text" w:hAnchor="text" w:xAlign="center" w:y="1"/>
              <w:rPr>
                <w:sz w:val="10"/>
                <w:szCs w:val="10"/>
              </w:rPr>
            </w:pPr>
          </w:p>
        </w:tc>
        <w:tc>
          <w:tcPr>
            <w:tcW w:w="1004" w:type="dxa"/>
            <w:tcBorders>
              <w:top w:val="single" w:sz="4" w:space="0" w:color="auto"/>
              <w:left w:val="single" w:sz="4" w:space="0" w:color="auto"/>
              <w:bottom w:val="single" w:sz="4" w:space="0" w:color="auto"/>
            </w:tcBorders>
            <w:shd w:val="clear" w:color="auto" w:fill="FFFFFF"/>
          </w:tcPr>
          <w:p w:rsidR="0098011C" w:rsidRDefault="0098011C">
            <w:pPr>
              <w:framePr w:w="14724" w:wrap="notBeside" w:vAnchor="text" w:hAnchor="text" w:xAlign="center" w:y="1"/>
              <w:rPr>
                <w:sz w:val="10"/>
                <w:szCs w:val="10"/>
              </w:rPr>
            </w:pPr>
          </w:p>
        </w:tc>
        <w:tc>
          <w:tcPr>
            <w:tcW w:w="1588" w:type="dxa"/>
            <w:tcBorders>
              <w:top w:val="single" w:sz="4" w:space="0" w:color="auto"/>
              <w:left w:val="single" w:sz="4" w:space="0" w:color="auto"/>
              <w:bottom w:val="single" w:sz="4" w:space="0" w:color="auto"/>
              <w:right w:val="single" w:sz="4" w:space="0" w:color="auto"/>
            </w:tcBorders>
            <w:shd w:val="clear" w:color="auto" w:fill="FFFFFF"/>
          </w:tcPr>
          <w:p w:rsidR="0098011C" w:rsidRDefault="0098011C">
            <w:pPr>
              <w:framePr w:w="14724" w:wrap="notBeside" w:vAnchor="text" w:hAnchor="text" w:xAlign="center" w:y="1"/>
              <w:rPr>
                <w:sz w:val="10"/>
                <w:szCs w:val="10"/>
              </w:rPr>
            </w:pPr>
          </w:p>
        </w:tc>
      </w:tr>
    </w:tbl>
    <w:p w:rsidR="0098011C" w:rsidRDefault="0098011C">
      <w:pPr>
        <w:framePr w:w="14724" w:wrap="notBeside" w:vAnchor="text" w:hAnchor="text" w:xAlign="center" w:y="1"/>
        <w:rPr>
          <w:sz w:val="2"/>
          <w:szCs w:val="2"/>
        </w:rPr>
      </w:pPr>
    </w:p>
    <w:p w:rsidR="0098011C" w:rsidRDefault="0098011C">
      <w:pPr>
        <w:rPr>
          <w:sz w:val="2"/>
          <w:szCs w:val="2"/>
        </w:rPr>
      </w:pPr>
    </w:p>
    <w:p w:rsidR="0098011C" w:rsidRDefault="003F2A61">
      <w:pPr>
        <w:pStyle w:val="20"/>
        <w:shd w:val="clear" w:color="auto" w:fill="auto"/>
        <w:tabs>
          <w:tab w:val="left" w:pos="5629"/>
          <w:tab w:val="left" w:leader="underscore" w:pos="10540"/>
        </w:tabs>
        <w:spacing w:before="316" w:line="280" w:lineRule="exact"/>
        <w:ind w:left="780"/>
      </w:pPr>
      <w:r>
        <w:t>Руководитель редакции</w:t>
      </w:r>
      <w:r>
        <w:tab/>
      </w:r>
      <w:r>
        <w:tab/>
      </w:r>
    </w:p>
    <w:p w:rsidR="0098011C" w:rsidRDefault="003F2A61">
      <w:pPr>
        <w:pStyle w:val="90"/>
        <w:shd w:val="clear" w:color="auto" w:fill="auto"/>
        <w:tabs>
          <w:tab w:val="left" w:pos="6781"/>
        </w:tabs>
        <w:spacing w:before="0" w:after="274" w:line="280" w:lineRule="exact"/>
        <w:ind w:left="780"/>
      </w:pPr>
      <w:r>
        <w:rPr>
          <w:rStyle w:val="914pt"/>
        </w:rPr>
        <w:t>периодического печатного издания</w:t>
      </w:r>
      <w:r>
        <w:rPr>
          <w:rStyle w:val="914pt"/>
        </w:rPr>
        <w:tab/>
      </w:r>
      <w:r>
        <w:t>(инициалы, фамилия, подпись, дата)</w:t>
      </w:r>
    </w:p>
    <w:p w:rsidR="0098011C" w:rsidRDefault="003F2A61">
      <w:pPr>
        <w:pStyle w:val="20"/>
        <w:shd w:val="clear" w:color="auto" w:fill="auto"/>
        <w:tabs>
          <w:tab w:val="left" w:leader="underscore" w:pos="10216"/>
        </w:tabs>
        <w:spacing w:before="0" w:line="280" w:lineRule="exact"/>
        <w:ind w:left="780"/>
      </w:pPr>
      <w:r>
        <w:t xml:space="preserve">Главный бухгалтер редакции </w:t>
      </w:r>
      <w:r>
        <w:tab/>
      </w:r>
    </w:p>
    <w:p w:rsidR="0098011C" w:rsidRDefault="003F2A61">
      <w:pPr>
        <w:pStyle w:val="90"/>
        <w:shd w:val="clear" w:color="auto" w:fill="auto"/>
        <w:spacing w:before="0" w:after="274" w:line="280" w:lineRule="exact"/>
        <w:ind w:left="780"/>
      </w:pPr>
      <w:r>
        <w:rPr>
          <w:rStyle w:val="914pt"/>
        </w:rPr>
        <w:t xml:space="preserve">периодического печатного издания </w:t>
      </w:r>
      <w:r>
        <w:t>(инициалы, фамилия, подпись, дата)</w:t>
      </w:r>
    </w:p>
    <w:p w:rsidR="0098011C" w:rsidRDefault="003F2A61">
      <w:pPr>
        <w:pStyle w:val="20"/>
        <w:shd w:val="clear" w:color="auto" w:fill="auto"/>
        <w:spacing w:before="0" w:line="280" w:lineRule="exact"/>
        <w:ind w:left="780"/>
      </w:pPr>
      <w:r>
        <w:t>М.П.</w:t>
      </w:r>
    </w:p>
    <w:p w:rsidR="006E0D18" w:rsidRDefault="006E0D18">
      <w:pPr>
        <w:pStyle w:val="20"/>
        <w:shd w:val="clear" w:color="auto" w:fill="auto"/>
        <w:spacing w:before="0" w:after="45" w:line="280" w:lineRule="exact"/>
        <w:ind w:left="6980"/>
        <w:jc w:val="left"/>
      </w:pPr>
    </w:p>
    <w:p w:rsidR="0098011C" w:rsidRDefault="003F2A61">
      <w:pPr>
        <w:pStyle w:val="20"/>
        <w:shd w:val="clear" w:color="auto" w:fill="auto"/>
        <w:spacing w:before="0" w:after="45" w:line="280" w:lineRule="exact"/>
        <w:ind w:left="6980"/>
        <w:jc w:val="left"/>
      </w:pPr>
      <w:r>
        <w:t>СВЕДЕНИЯ</w:t>
      </w:r>
    </w:p>
    <w:p w:rsidR="0098011C" w:rsidRDefault="003F2A61">
      <w:pPr>
        <w:pStyle w:val="20"/>
        <w:shd w:val="clear" w:color="auto" w:fill="auto"/>
        <w:spacing w:before="0" w:after="288" w:line="280" w:lineRule="exact"/>
        <w:ind w:left="800"/>
      </w:pPr>
      <w:r>
        <w:t>об объемах и стоимости эфирного времени, бесплатно (платно) предоставленной организацией телерадиовещания</w:t>
      </w:r>
    </w:p>
    <w:p w:rsidR="0098011C" w:rsidRDefault="003F2A61">
      <w:pPr>
        <w:pStyle w:val="100"/>
        <w:shd w:val="clear" w:color="auto" w:fill="auto"/>
        <w:spacing w:before="0" w:after="287" w:line="200" w:lineRule="exact"/>
        <w:ind w:left="5680"/>
      </w:pPr>
      <w:r>
        <w:t>(наименование организации телерадиовещания)</w:t>
      </w:r>
    </w:p>
    <w:p w:rsidR="0098011C" w:rsidRDefault="003F2A61">
      <w:pPr>
        <w:pStyle w:val="20"/>
        <w:shd w:val="clear" w:color="auto" w:fill="auto"/>
        <w:spacing w:before="0" w:after="274" w:line="280" w:lineRule="exact"/>
        <w:jc w:val="left"/>
      </w:pPr>
      <w:r>
        <w:t xml:space="preserve">зарегистрированным кандидатам в депутаты Думы </w:t>
      </w:r>
      <w:r w:rsidR="00100B26">
        <w:t>Гайнского муниципального</w:t>
      </w:r>
      <w:r w:rsidR="006E0D18">
        <w:t xml:space="preserve"> </w:t>
      </w:r>
      <w:r>
        <w:t xml:space="preserve">округа Пермского края </w:t>
      </w:r>
      <w:r w:rsidR="00100B26">
        <w:t xml:space="preserve"> </w:t>
      </w:r>
    </w:p>
    <w:p w:rsidR="0098011C" w:rsidRDefault="003F2A61">
      <w:pPr>
        <w:pStyle w:val="20"/>
        <w:shd w:val="clear" w:color="auto" w:fill="auto"/>
        <w:tabs>
          <w:tab w:val="left" w:leader="underscore" w:pos="12383"/>
          <w:tab w:val="left" w:leader="underscore" w:pos="13484"/>
        </w:tabs>
        <w:spacing w:before="0" w:after="304" w:line="280" w:lineRule="exact"/>
        <w:ind w:left="9780"/>
      </w:pPr>
      <w:r>
        <w:t>по состоянию на "</w:t>
      </w:r>
      <w:r>
        <w:tab/>
        <w:t>"</w:t>
      </w:r>
      <w:r>
        <w:tab/>
        <w:t>2024 года</w:t>
      </w:r>
    </w:p>
    <w:tbl>
      <w:tblPr>
        <w:tblOverlap w:val="never"/>
        <w:tblW w:w="0" w:type="auto"/>
        <w:jc w:val="center"/>
        <w:tblLayout w:type="fixed"/>
        <w:tblCellMar>
          <w:left w:w="10" w:type="dxa"/>
          <w:right w:w="10" w:type="dxa"/>
        </w:tblCellMar>
        <w:tblLook w:val="04A0" w:firstRow="1" w:lastRow="0" w:firstColumn="1" w:lastColumn="0" w:noHBand="0" w:noVBand="1"/>
      </w:tblPr>
      <w:tblGrid>
        <w:gridCol w:w="648"/>
        <w:gridCol w:w="2693"/>
        <w:gridCol w:w="1908"/>
        <w:gridCol w:w="1030"/>
        <w:gridCol w:w="2344"/>
        <w:gridCol w:w="2232"/>
        <w:gridCol w:w="2336"/>
        <w:gridCol w:w="1598"/>
      </w:tblGrid>
      <w:tr w:rsidR="0098011C">
        <w:trPr>
          <w:trHeight w:hRule="exact" w:val="1703"/>
          <w:jc w:val="center"/>
        </w:trPr>
        <w:tc>
          <w:tcPr>
            <w:tcW w:w="648" w:type="dxa"/>
            <w:tcBorders>
              <w:top w:val="single" w:sz="4" w:space="0" w:color="auto"/>
              <w:left w:val="single" w:sz="4" w:space="0" w:color="auto"/>
            </w:tcBorders>
            <w:shd w:val="clear" w:color="auto" w:fill="FFFFFF"/>
          </w:tcPr>
          <w:p w:rsidR="0098011C" w:rsidRDefault="003F2A61">
            <w:pPr>
              <w:pStyle w:val="20"/>
              <w:framePr w:w="14789" w:wrap="notBeside" w:vAnchor="text" w:hAnchor="text" w:xAlign="center" w:y="1"/>
              <w:shd w:val="clear" w:color="auto" w:fill="auto"/>
              <w:spacing w:before="0" w:after="60" w:line="240" w:lineRule="exact"/>
              <w:jc w:val="left"/>
            </w:pPr>
            <w:r>
              <w:rPr>
                <w:rStyle w:val="212pt"/>
              </w:rPr>
              <w:t>№</w:t>
            </w:r>
          </w:p>
          <w:p w:rsidR="0098011C" w:rsidRDefault="003F2A61">
            <w:pPr>
              <w:pStyle w:val="20"/>
              <w:framePr w:w="14789" w:wrap="notBeside" w:vAnchor="text" w:hAnchor="text" w:xAlign="center" w:y="1"/>
              <w:shd w:val="clear" w:color="auto" w:fill="auto"/>
              <w:spacing w:before="60" w:line="240" w:lineRule="exact"/>
              <w:jc w:val="left"/>
            </w:pPr>
            <w:r>
              <w:rPr>
                <w:rStyle w:val="212pt"/>
              </w:rPr>
              <w:t>п/п</w:t>
            </w:r>
          </w:p>
        </w:tc>
        <w:tc>
          <w:tcPr>
            <w:tcW w:w="2693" w:type="dxa"/>
            <w:tcBorders>
              <w:top w:val="single" w:sz="4" w:space="0" w:color="auto"/>
              <w:left w:val="single" w:sz="4" w:space="0" w:color="auto"/>
            </w:tcBorders>
            <w:shd w:val="clear" w:color="auto" w:fill="FFFFFF"/>
          </w:tcPr>
          <w:p w:rsidR="0098011C" w:rsidRDefault="003F2A61">
            <w:pPr>
              <w:pStyle w:val="20"/>
              <w:framePr w:w="14789" w:wrap="notBeside" w:vAnchor="text" w:hAnchor="text" w:xAlign="center" w:y="1"/>
              <w:shd w:val="clear" w:color="auto" w:fill="auto"/>
              <w:spacing w:before="0" w:line="277" w:lineRule="exact"/>
              <w:jc w:val="center"/>
            </w:pPr>
            <w:r>
              <w:rPr>
                <w:rStyle w:val="212pt"/>
              </w:rPr>
              <w:t>Фамилия, имя, отчество зарегистрированного кандидата</w:t>
            </w:r>
          </w:p>
        </w:tc>
        <w:tc>
          <w:tcPr>
            <w:tcW w:w="1908" w:type="dxa"/>
            <w:tcBorders>
              <w:top w:val="single" w:sz="4" w:space="0" w:color="auto"/>
              <w:left w:val="single" w:sz="4" w:space="0" w:color="auto"/>
            </w:tcBorders>
            <w:shd w:val="clear" w:color="auto" w:fill="FFFFFF"/>
          </w:tcPr>
          <w:p w:rsidR="0098011C" w:rsidRDefault="003F2A61">
            <w:pPr>
              <w:pStyle w:val="20"/>
              <w:framePr w:w="14789" w:wrap="notBeside" w:vAnchor="text" w:hAnchor="text" w:xAlign="center" w:y="1"/>
              <w:shd w:val="clear" w:color="auto" w:fill="auto"/>
              <w:spacing w:before="0" w:line="277" w:lineRule="exact"/>
            </w:pPr>
            <w:r>
              <w:rPr>
                <w:rStyle w:val="212pt"/>
              </w:rPr>
              <w:t>Форма участия в предвыборной агитации (форма предвыборной агитации)</w:t>
            </w:r>
          </w:p>
        </w:tc>
        <w:tc>
          <w:tcPr>
            <w:tcW w:w="1030" w:type="dxa"/>
            <w:tcBorders>
              <w:top w:val="single" w:sz="4" w:space="0" w:color="auto"/>
              <w:left w:val="single" w:sz="4" w:space="0" w:color="auto"/>
            </w:tcBorders>
            <w:shd w:val="clear" w:color="auto" w:fill="FFFFFF"/>
          </w:tcPr>
          <w:p w:rsidR="0098011C" w:rsidRDefault="003F2A61">
            <w:pPr>
              <w:pStyle w:val="20"/>
              <w:framePr w:w="14789" w:wrap="notBeside" w:vAnchor="text" w:hAnchor="text" w:xAlign="center" w:y="1"/>
              <w:shd w:val="clear" w:color="auto" w:fill="auto"/>
              <w:spacing w:before="0" w:line="277" w:lineRule="exact"/>
            </w:pPr>
            <w:r>
              <w:rPr>
                <w:rStyle w:val="212pt"/>
              </w:rPr>
              <w:t>Дата и время выхода в эфир</w:t>
            </w:r>
          </w:p>
        </w:tc>
        <w:tc>
          <w:tcPr>
            <w:tcW w:w="2344" w:type="dxa"/>
            <w:tcBorders>
              <w:top w:val="single" w:sz="4" w:space="0" w:color="auto"/>
              <w:left w:val="single" w:sz="4" w:space="0" w:color="auto"/>
            </w:tcBorders>
            <w:shd w:val="clear" w:color="auto" w:fill="FFFFFF"/>
            <w:vAlign w:val="bottom"/>
          </w:tcPr>
          <w:p w:rsidR="0098011C" w:rsidRDefault="003F2A61">
            <w:pPr>
              <w:pStyle w:val="20"/>
              <w:framePr w:w="14789" w:wrap="notBeside" w:vAnchor="text" w:hAnchor="text" w:xAlign="center" w:y="1"/>
              <w:shd w:val="clear" w:color="auto" w:fill="auto"/>
              <w:spacing w:before="0" w:line="277" w:lineRule="exact"/>
              <w:jc w:val="center"/>
            </w:pPr>
            <w:r>
              <w:rPr>
                <w:rStyle w:val="212pt"/>
              </w:rPr>
              <w:t>Объем эфирного времени,</w:t>
            </w:r>
          </w:p>
          <w:p w:rsidR="0098011C" w:rsidRDefault="003F2A61">
            <w:pPr>
              <w:pStyle w:val="20"/>
              <w:framePr w:w="14789" w:wrap="notBeside" w:vAnchor="text" w:hAnchor="text" w:xAlign="center" w:y="1"/>
              <w:shd w:val="clear" w:color="auto" w:fill="auto"/>
              <w:spacing w:before="0" w:line="277" w:lineRule="exact"/>
              <w:jc w:val="center"/>
            </w:pPr>
            <w:r>
              <w:rPr>
                <w:rStyle w:val="212pt"/>
              </w:rPr>
              <w:t>предоставленного</w:t>
            </w:r>
          </w:p>
          <w:p w:rsidR="0098011C" w:rsidRDefault="003F2A61">
            <w:pPr>
              <w:pStyle w:val="20"/>
              <w:framePr w:w="14789" w:wrap="notBeside" w:vAnchor="text" w:hAnchor="text" w:xAlign="center" w:y="1"/>
              <w:shd w:val="clear" w:color="auto" w:fill="auto"/>
              <w:spacing w:before="0" w:line="277" w:lineRule="exact"/>
              <w:jc w:val="center"/>
            </w:pPr>
            <w:r>
              <w:rPr>
                <w:rStyle w:val="212pt"/>
              </w:rPr>
              <w:t>согласно</w:t>
            </w:r>
          </w:p>
          <w:p w:rsidR="0098011C" w:rsidRDefault="003F2A61">
            <w:pPr>
              <w:pStyle w:val="20"/>
              <w:framePr w:w="14789" w:wrap="notBeside" w:vAnchor="text" w:hAnchor="text" w:xAlign="center" w:y="1"/>
              <w:shd w:val="clear" w:color="auto" w:fill="auto"/>
              <w:spacing w:before="0" w:line="277" w:lineRule="exact"/>
              <w:jc w:val="center"/>
            </w:pPr>
            <w:r>
              <w:rPr>
                <w:rStyle w:val="212pt"/>
              </w:rPr>
              <w:t>жеребьевке, мин., сек.</w:t>
            </w:r>
          </w:p>
        </w:tc>
        <w:tc>
          <w:tcPr>
            <w:tcW w:w="2232" w:type="dxa"/>
            <w:tcBorders>
              <w:top w:val="single" w:sz="4" w:space="0" w:color="auto"/>
              <w:left w:val="single" w:sz="4" w:space="0" w:color="auto"/>
            </w:tcBorders>
            <w:shd w:val="clear" w:color="auto" w:fill="FFFFFF"/>
          </w:tcPr>
          <w:p w:rsidR="0098011C" w:rsidRDefault="003F2A61">
            <w:pPr>
              <w:pStyle w:val="20"/>
              <w:framePr w:w="14789" w:wrap="notBeside" w:vAnchor="text" w:hAnchor="text" w:xAlign="center" w:y="1"/>
              <w:shd w:val="clear" w:color="auto" w:fill="auto"/>
              <w:spacing w:before="0" w:line="277" w:lineRule="exact"/>
              <w:jc w:val="center"/>
            </w:pPr>
            <w:r>
              <w:rPr>
                <w:rStyle w:val="212pt"/>
              </w:rPr>
              <w:t>Объем фактически предоставленной печатной площади, мин., сек</w:t>
            </w:r>
          </w:p>
        </w:tc>
        <w:tc>
          <w:tcPr>
            <w:tcW w:w="2336" w:type="dxa"/>
            <w:tcBorders>
              <w:top w:val="single" w:sz="4" w:space="0" w:color="auto"/>
              <w:left w:val="single" w:sz="4" w:space="0" w:color="auto"/>
            </w:tcBorders>
            <w:shd w:val="clear" w:color="auto" w:fill="FFFFFF"/>
          </w:tcPr>
          <w:p w:rsidR="0098011C" w:rsidRDefault="003F2A61">
            <w:pPr>
              <w:pStyle w:val="20"/>
              <w:framePr w:w="14789" w:wrap="notBeside" w:vAnchor="text" w:hAnchor="text" w:xAlign="center" w:y="1"/>
              <w:shd w:val="clear" w:color="auto" w:fill="auto"/>
              <w:spacing w:before="0" w:line="281" w:lineRule="exact"/>
              <w:jc w:val="center"/>
            </w:pPr>
            <w:r>
              <w:rPr>
                <w:rStyle w:val="212pt"/>
              </w:rPr>
              <w:t>Стоимость фактически предоставленного эфирного времени, руб.</w:t>
            </w:r>
          </w:p>
        </w:tc>
        <w:tc>
          <w:tcPr>
            <w:tcW w:w="1598" w:type="dxa"/>
            <w:tcBorders>
              <w:top w:val="single" w:sz="4" w:space="0" w:color="auto"/>
              <w:left w:val="single" w:sz="4" w:space="0" w:color="auto"/>
              <w:right w:val="single" w:sz="4" w:space="0" w:color="auto"/>
            </w:tcBorders>
            <w:shd w:val="clear" w:color="auto" w:fill="FFFFFF"/>
          </w:tcPr>
          <w:p w:rsidR="0098011C" w:rsidRDefault="003F2A61">
            <w:pPr>
              <w:pStyle w:val="20"/>
              <w:framePr w:w="14789" w:wrap="notBeside" w:vAnchor="text" w:hAnchor="text" w:xAlign="center" w:y="1"/>
              <w:shd w:val="clear" w:color="auto" w:fill="auto"/>
              <w:spacing w:before="0" w:line="277" w:lineRule="exact"/>
              <w:jc w:val="center"/>
            </w:pPr>
            <w:r>
              <w:rPr>
                <w:rStyle w:val="212pt"/>
              </w:rPr>
              <w:t>Дата</w:t>
            </w:r>
          </w:p>
          <w:p w:rsidR="0098011C" w:rsidRDefault="003F2A61">
            <w:pPr>
              <w:pStyle w:val="20"/>
              <w:framePr w:w="14789" w:wrap="notBeside" w:vAnchor="text" w:hAnchor="text" w:xAlign="center" w:y="1"/>
              <w:shd w:val="clear" w:color="auto" w:fill="auto"/>
              <w:spacing w:before="0" w:line="277" w:lineRule="exact"/>
              <w:jc w:val="center"/>
            </w:pPr>
            <w:r>
              <w:rPr>
                <w:rStyle w:val="212pt"/>
              </w:rPr>
              <w:t>заключения и номер договора</w:t>
            </w:r>
          </w:p>
        </w:tc>
      </w:tr>
      <w:tr w:rsidR="0098011C">
        <w:trPr>
          <w:trHeight w:hRule="exact" w:val="292"/>
          <w:jc w:val="center"/>
        </w:trPr>
        <w:tc>
          <w:tcPr>
            <w:tcW w:w="648" w:type="dxa"/>
            <w:tcBorders>
              <w:top w:val="single" w:sz="4" w:space="0" w:color="auto"/>
              <w:left w:val="single" w:sz="4" w:space="0" w:color="auto"/>
            </w:tcBorders>
            <w:shd w:val="clear" w:color="auto" w:fill="FFFFFF"/>
            <w:vAlign w:val="bottom"/>
          </w:tcPr>
          <w:p w:rsidR="0098011C" w:rsidRDefault="003F2A61">
            <w:pPr>
              <w:pStyle w:val="20"/>
              <w:framePr w:w="14789" w:wrap="notBeside" w:vAnchor="text" w:hAnchor="text" w:xAlign="center" w:y="1"/>
              <w:shd w:val="clear" w:color="auto" w:fill="auto"/>
              <w:spacing w:before="0" w:line="240" w:lineRule="exact"/>
              <w:ind w:left="300"/>
              <w:jc w:val="left"/>
            </w:pPr>
            <w:r>
              <w:rPr>
                <w:rStyle w:val="212pt"/>
              </w:rPr>
              <w:t>1</w:t>
            </w:r>
          </w:p>
        </w:tc>
        <w:tc>
          <w:tcPr>
            <w:tcW w:w="2693" w:type="dxa"/>
            <w:tcBorders>
              <w:top w:val="single" w:sz="4" w:space="0" w:color="auto"/>
              <w:left w:val="single" w:sz="4" w:space="0" w:color="auto"/>
            </w:tcBorders>
            <w:shd w:val="clear" w:color="auto" w:fill="FFFFFF"/>
            <w:vAlign w:val="bottom"/>
          </w:tcPr>
          <w:p w:rsidR="0098011C" w:rsidRDefault="003F2A61">
            <w:pPr>
              <w:pStyle w:val="20"/>
              <w:framePr w:w="14789" w:wrap="notBeside" w:vAnchor="text" w:hAnchor="text" w:xAlign="center" w:y="1"/>
              <w:shd w:val="clear" w:color="auto" w:fill="auto"/>
              <w:spacing w:before="0" w:line="240" w:lineRule="exact"/>
              <w:jc w:val="center"/>
            </w:pPr>
            <w:r>
              <w:rPr>
                <w:rStyle w:val="212pt"/>
              </w:rPr>
              <w:t>2</w:t>
            </w:r>
          </w:p>
        </w:tc>
        <w:tc>
          <w:tcPr>
            <w:tcW w:w="1908" w:type="dxa"/>
            <w:tcBorders>
              <w:top w:val="single" w:sz="4" w:space="0" w:color="auto"/>
              <w:left w:val="single" w:sz="4" w:space="0" w:color="auto"/>
            </w:tcBorders>
            <w:shd w:val="clear" w:color="auto" w:fill="FFFFFF"/>
            <w:vAlign w:val="center"/>
          </w:tcPr>
          <w:p w:rsidR="0098011C" w:rsidRDefault="003F2A61">
            <w:pPr>
              <w:pStyle w:val="20"/>
              <w:framePr w:w="14789" w:wrap="notBeside" w:vAnchor="text" w:hAnchor="text" w:xAlign="center" w:y="1"/>
              <w:shd w:val="clear" w:color="auto" w:fill="auto"/>
              <w:spacing w:before="0" w:line="240" w:lineRule="exact"/>
              <w:jc w:val="center"/>
            </w:pPr>
            <w:r>
              <w:rPr>
                <w:rStyle w:val="212pt"/>
              </w:rPr>
              <w:t>3</w:t>
            </w:r>
          </w:p>
        </w:tc>
        <w:tc>
          <w:tcPr>
            <w:tcW w:w="1030" w:type="dxa"/>
            <w:tcBorders>
              <w:top w:val="single" w:sz="4" w:space="0" w:color="auto"/>
              <w:left w:val="single" w:sz="4" w:space="0" w:color="auto"/>
            </w:tcBorders>
            <w:shd w:val="clear" w:color="auto" w:fill="FFFFFF"/>
            <w:vAlign w:val="center"/>
          </w:tcPr>
          <w:p w:rsidR="0098011C" w:rsidRDefault="003F2A61">
            <w:pPr>
              <w:pStyle w:val="20"/>
              <w:framePr w:w="14789" w:wrap="notBeside" w:vAnchor="text" w:hAnchor="text" w:xAlign="center" w:y="1"/>
              <w:shd w:val="clear" w:color="auto" w:fill="auto"/>
              <w:spacing w:before="0" w:line="240" w:lineRule="exact"/>
              <w:jc w:val="center"/>
            </w:pPr>
            <w:r>
              <w:rPr>
                <w:rStyle w:val="212pt"/>
              </w:rPr>
              <w:t>4</w:t>
            </w:r>
          </w:p>
        </w:tc>
        <w:tc>
          <w:tcPr>
            <w:tcW w:w="2344" w:type="dxa"/>
            <w:tcBorders>
              <w:top w:val="single" w:sz="4" w:space="0" w:color="auto"/>
              <w:left w:val="single" w:sz="4" w:space="0" w:color="auto"/>
            </w:tcBorders>
            <w:shd w:val="clear" w:color="auto" w:fill="FFFFFF"/>
            <w:vAlign w:val="center"/>
          </w:tcPr>
          <w:p w:rsidR="0098011C" w:rsidRDefault="003F2A61">
            <w:pPr>
              <w:pStyle w:val="20"/>
              <w:framePr w:w="14789" w:wrap="notBeside" w:vAnchor="text" w:hAnchor="text" w:xAlign="center" w:y="1"/>
              <w:shd w:val="clear" w:color="auto" w:fill="auto"/>
              <w:spacing w:before="0" w:line="240" w:lineRule="exact"/>
              <w:jc w:val="center"/>
            </w:pPr>
            <w:r>
              <w:rPr>
                <w:rStyle w:val="212pt"/>
              </w:rPr>
              <w:t>5</w:t>
            </w:r>
          </w:p>
        </w:tc>
        <w:tc>
          <w:tcPr>
            <w:tcW w:w="2232" w:type="dxa"/>
            <w:tcBorders>
              <w:top w:val="single" w:sz="4" w:space="0" w:color="auto"/>
              <w:left w:val="single" w:sz="4" w:space="0" w:color="auto"/>
            </w:tcBorders>
            <w:shd w:val="clear" w:color="auto" w:fill="FFFFFF"/>
            <w:vAlign w:val="bottom"/>
          </w:tcPr>
          <w:p w:rsidR="0098011C" w:rsidRDefault="003F2A61">
            <w:pPr>
              <w:pStyle w:val="20"/>
              <w:framePr w:w="14789" w:wrap="notBeside" w:vAnchor="text" w:hAnchor="text" w:xAlign="center" w:y="1"/>
              <w:shd w:val="clear" w:color="auto" w:fill="auto"/>
              <w:spacing w:before="0" w:line="240" w:lineRule="exact"/>
              <w:jc w:val="center"/>
            </w:pPr>
            <w:r>
              <w:rPr>
                <w:rStyle w:val="212pt"/>
              </w:rPr>
              <w:t>6</w:t>
            </w:r>
          </w:p>
        </w:tc>
        <w:tc>
          <w:tcPr>
            <w:tcW w:w="2336" w:type="dxa"/>
            <w:tcBorders>
              <w:top w:val="single" w:sz="4" w:space="0" w:color="auto"/>
              <w:left w:val="single" w:sz="4" w:space="0" w:color="auto"/>
            </w:tcBorders>
            <w:shd w:val="clear" w:color="auto" w:fill="FFFFFF"/>
            <w:vAlign w:val="center"/>
          </w:tcPr>
          <w:p w:rsidR="0098011C" w:rsidRDefault="003F2A61">
            <w:pPr>
              <w:pStyle w:val="20"/>
              <w:framePr w:w="14789" w:wrap="notBeside" w:vAnchor="text" w:hAnchor="text" w:xAlign="center" w:y="1"/>
              <w:shd w:val="clear" w:color="auto" w:fill="auto"/>
              <w:spacing w:before="0" w:line="240" w:lineRule="exact"/>
              <w:jc w:val="center"/>
            </w:pPr>
            <w:r>
              <w:rPr>
                <w:rStyle w:val="212pt"/>
              </w:rPr>
              <w:t>7</w:t>
            </w:r>
          </w:p>
        </w:tc>
        <w:tc>
          <w:tcPr>
            <w:tcW w:w="1598" w:type="dxa"/>
            <w:tcBorders>
              <w:top w:val="single" w:sz="4" w:space="0" w:color="auto"/>
              <w:left w:val="single" w:sz="4" w:space="0" w:color="auto"/>
              <w:right w:val="single" w:sz="4" w:space="0" w:color="auto"/>
            </w:tcBorders>
            <w:shd w:val="clear" w:color="auto" w:fill="FFFFFF"/>
            <w:vAlign w:val="bottom"/>
          </w:tcPr>
          <w:p w:rsidR="0098011C" w:rsidRDefault="003F2A61">
            <w:pPr>
              <w:pStyle w:val="20"/>
              <w:framePr w:w="14789" w:wrap="notBeside" w:vAnchor="text" w:hAnchor="text" w:xAlign="center" w:y="1"/>
              <w:shd w:val="clear" w:color="auto" w:fill="auto"/>
              <w:spacing w:before="0" w:line="240" w:lineRule="exact"/>
              <w:jc w:val="center"/>
            </w:pPr>
            <w:r>
              <w:rPr>
                <w:rStyle w:val="212pt"/>
              </w:rPr>
              <w:t>8</w:t>
            </w:r>
          </w:p>
        </w:tc>
      </w:tr>
      <w:tr w:rsidR="0098011C">
        <w:trPr>
          <w:trHeight w:hRule="exact" w:val="292"/>
          <w:jc w:val="center"/>
        </w:trPr>
        <w:tc>
          <w:tcPr>
            <w:tcW w:w="648" w:type="dxa"/>
            <w:tcBorders>
              <w:top w:val="single" w:sz="4" w:space="0" w:color="auto"/>
              <w:left w:val="single" w:sz="4" w:space="0" w:color="auto"/>
            </w:tcBorders>
            <w:shd w:val="clear" w:color="auto" w:fill="FFFFFF"/>
          </w:tcPr>
          <w:p w:rsidR="0098011C" w:rsidRDefault="0098011C">
            <w:pPr>
              <w:framePr w:w="14789" w:wrap="notBeside" w:vAnchor="text" w:hAnchor="text" w:xAlign="center" w:y="1"/>
              <w:rPr>
                <w:sz w:val="10"/>
                <w:szCs w:val="10"/>
              </w:rPr>
            </w:pPr>
          </w:p>
        </w:tc>
        <w:tc>
          <w:tcPr>
            <w:tcW w:w="2693" w:type="dxa"/>
            <w:tcBorders>
              <w:top w:val="single" w:sz="4" w:space="0" w:color="auto"/>
              <w:left w:val="single" w:sz="4" w:space="0" w:color="auto"/>
            </w:tcBorders>
            <w:shd w:val="clear" w:color="auto" w:fill="FFFFFF"/>
          </w:tcPr>
          <w:p w:rsidR="0098011C" w:rsidRDefault="0098011C">
            <w:pPr>
              <w:framePr w:w="14789" w:wrap="notBeside" w:vAnchor="text" w:hAnchor="text" w:xAlign="center" w:y="1"/>
              <w:rPr>
                <w:sz w:val="10"/>
                <w:szCs w:val="10"/>
              </w:rPr>
            </w:pPr>
          </w:p>
        </w:tc>
        <w:tc>
          <w:tcPr>
            <w:tcW w:w="1908" w:type="dxa"/>
            <w:tcBorders>
              <w:top w:val="single" w:sz="4" w:space="0" w:color="auto"/>
              <w:left w:val="single" w:sz="4" w:space="0" w:color="auto"/>
            </w:tcBorders>
            <w:shd w:val="clear" w:color="auto" w:fill="FFFFFF"/>
          </w:tcPr>
          <w:p w:rsidR="0098011C" w:rsidRDefault="0098011C">
            <w:pPr>
              <w:framePr w:w="14789" w:wrap="notBeside" w:vAnchor="text" w:hAnchor="text" w:xAlign="center" w:y="1"/>
              <w:rPr>
                <w:sz w:val="10"/>
                <w:szCs w:val="10"/>
              </w:rPr>
            </w:pPr>
          </w:p>
        </w:tc>
        <w:tc>
          <w:tcPr>
            <w:tcW w:w="1030" w:type="dxa"/>
            <w:tcBorders>
              <w:top w:val="single" w:sz="4" w:space="0" w:color="auto"/>
              <w:left w:val="single" w:sz="4" w:space="0" w:color="auto"/>
            </w:tcBorders>
            <w:shd w:val="clear" w:color="auto" w:fill="FFFFFF"/>
          </w:tcPr>
          <w:p w:rsidR="0098011C" w:rsidRDefault="0098011C">
            <w:pPr>
              <w:framePr w:w="14789" w:wrap="notBeside" w:vAnchor="text" w:hAnchor="text" w:xAlign="center" w:y="1"/>
              <w:rPr>
                <w:sz w:val="10"/>
                <w:szCs w:val="10"/>
              </w:rPr>
            </w:pPr>
          </w:p>
        </w:tc>
        <w:tc>
          <w:tcPr>
            <w:tcW w:w="2344" w:type="dxa"/>
            <w:tcBorders>
              <w:top w:val="single" w:sz="4" w:space="0" w:color="auto"/>
              <w:left w:val="single" w:sz="4" w:space="0" w:color="auto"/>
            </w:tcBorders>
            <w:shd w:val="clear" w:color="auto" w:fill="FFFFFF"/>
          </w:tcPr>
          <w:p w:rsidR="0098011C" w:rsidRDefault="0098011C">
            <w:pPr>
              <w:framePr w:w="14789" w:wrap="notBeside" w:vAnchor="text" w:hAnchor="text" w:xAlign="center" w:y="1"/>
              <w:rPr>
                <w:sz w:val="10"/>
                <w:szCs w:val="10"/>
              </w:rPr>
            </w:pPr>
          </w:p>
        </w:tc>
        <w:tc>
          <w:tcPr>
            <w:tcW w:w="2232" w:type="dxa"/>
            <w:tcBorders>
              <w:top w:val="single" w:sz="4" w:space="0" w:color="auto"/>
              <w:left w:val="single" w:sz="4" w:space="0" w:color="auto"/>
            </w:tcBorders>
            <w:shd w:val="clear" w:color="auto" w:fill="FFFFFF"/>
          </w:tcPr>
          <w:p w:rsidR="0098011C" w:rsidRDefault="0098011C">
            <w:pPr>
              <w:framePr w:w="14789" w:wrap="notBeside" w:vAnchor="text" w:hAnchor="text" w:xAlign="center" w:y="1"/>
              <w:rPr>
                <w:sz w:val="10"/>
                <w:szCs w:val="10"/>
              </w:rPr>
            </w:pPr>
          </w:p>
        </w:tc>
        <w:tc>
          <w:tcPr>
            <w:tcW w:w="2336" w:type="dxa"/>
            <w:tcBorders>
              <w:top w:val="single" w:sz="4" w:space="0" w:color="auto"/>
              <w:left w:val="single" w:sz="4" w:space="0" w:color="auto"/>
            </w:tcBorders>
            <w:shd w:val="clear" w:color="auto" w:fill="FFFFFF"/>
          </w:tcPr>
          <w:p w:rsidR="0098011C" w:rsidRDefault="0098011C">
            <w:pPr>
              <w:framePr w:w="14789" w:wrap="notBeside" w:vAnchor="text" w:hAnchor="text" w:xAlign="center" w:y="1"/>
              <w:rPr>
                <w:sz w:val="10"/>
                <w:szCs w:val="10"/>
              </w:rPr>
            </w:pPr>
          </w:p>
        </w:tc>
        <w:tc>
          <w:tcPr>
            <w:tcW w:w="1598" w:type="dxa"/>
            <w:tcBorders>
              <w:top w:val="single" w:sz="4" w:space="0" w:color="auto"/>
              <w:left w:val="single" w:sz="4" w:space="0" w:color="auto"/>
              <w:right w:val="single" w:sz="4" w:space="0" w:color="auto"/>
            </w:tcBorders>
            <w:shd w:val="clear" w:color="auto" w:fill="FFFFFF"/>
          </w:tcPr>
          <w:p w:rsidR="0098011C" w:rsidRDefault="0098011C">
            <w:pPr>
              <w:framePr w:w="14789" w:wrap="notBeside" w:vAnchor="text" w:hAnchor="text" w:xAlign="center" w:y="1"/>
              <w:rPr>
                <w:sz w:val="10"/>
                <w:szCs w:val="10"/>
              </w:rPr>
            </w:pPr>
          </w:p>
        </w:tc>
      </w:tr>
      <w:tr w:rsidR="0098011C">
        <w:trPr>
          <w:trHeight w:hRule="exact" w:val="313"/>
          <w:jc w:val="center"/>
        </w:trPr>
        <w:tc>
          <w:tcPr>
            <w:tcW w:w="648" w:type="dxa"/>
            <w:tcBorders>
              <w:top w:val="single" w:sz="4" w:space="0" w:color="auto"/>
              <w:left w:val="single" w:sz="4" w:space="0" w:color="auto"/>
              <w:bottom w:val="single" w:sz="4" w:space="0" w:color="auto"/>
            </w:tcBorders>
            <w:shd w:val="clear" w:color="auto" w:fill="FFFFFF"/>
          </w:tcPr>
          <w:p w:rsidR="0098011C" w:rsidRDefault="0098011C">
            <w:pPr>
              <w:framePr w:w="14789" w:wrap="notBeside" w:vAnchor="text" w:hAnchor="text" w:xAlign="center" w:y="1"/>
              <w:rPr>
                <w:sz w:val="10"/>
                <w:szCs w:val="10"/>
              </w:rPr>
            </w:pPr>
          </w:p>
        </w:tc>
        <w:tc>
          <w:tcPr>
            <w:tcW w:w="2693" w:type="dxa"/>
            <w:tcBorders>
              <w:top w:val="single" w:sz="4" w:space="0" w:color="auto"/>
              <w:left w:val="single" w:sz="4" w:space="0" w:color="auto"/>
              <w:bottom w:val="single" w:sz="4" w:space="0" w:color="auto"/>
            </w:tcBorders>
            <w:shd w:val="clear" w:color="auto" w:fill="FFFFFF"/>
          </w:tcPr>
          <w:p w:rsidR="0098011C" w:rsidRDefault="0098011C">
            <w:pPr>
              <w:framePr w:w="14789" w:wrap="notBeside" w:vAnchor="text" w:hAnchor="text" w:xAlign="center" w:y="1"/>
              <w:rPr>
                <w:sz w:val="10"/>
                <w:szCs w:val="10"/>
              </w:rPr>
            </w:pPr>
          </w:p>
        </w:tc>
        <w:tc>
          <w:tcPr>
            <w:tcW w:w="1908" w:type="dxa"/>
            <w:tcBorders>
              <w:top w:val="single" w:sz="4" w:space="0" w:color="auto"/>
              <w:left w:val="single" w:sz="4" w:space="0" w:color="auto"/>
              <w:bottom w:val="single" w:sz="4" w:space="0" w:color="auto"/>
            </w:tcBorders>
            <w:shd w:val="clear" w:color="auto" w:fill="FFFFFF"/>
          </w:tcPr>
          <w:p w:rsidR="0098011C" w:rsidRDefault="0098011C">
            <w:pPr>
              <w:framePr w:w="14789" w:wrap="notBeside" w:vAnchor="text" w:hAnchor="text" w:xAlign="center" w:y="1"/>
              <w:rPr>
                <w:sz w:val="10"/>
                <w:szCs w:val="10"/>
              </w:rPr>
            </w:pPr>
          </w:p>
        </w:tc>
        <w:tc>
          <w:tcPr>
            <w:tcW w:w="1030" w:type="dxa"/>
            <w:tcBorders>
              <w:top w:val="single" w:sz="4" w:space="0" w:color="auto"/>
              <w:left w:val="single" w:sz="4" w:space="0" w:color="auto"/>
              <w:bottom w:val="single" w:sz="4" w:space="0" w:color="auto"/>
            </w:tcBorders>
            <w:shd w:val="clear" w:color="auto" w:fill="FFFFFF"/>
          </w:tcPr>
          <w:p w:rsidR="0098011C" w:rsidRDefault="0098011C">
            <w:pPr>
              <w:framePr w:w="14789" w:wrap="notBeside" w:vAnchor="text" w:hAnchor="text" w:xAlign="center" w:y="1"/>
              <w:rPr>
                <w:sz w:val="10"/>
                <w:szCs w:val="10"/>
              </w:rPr>
            </w:pPr>
          </w:p>
        </w:tc>
        <w:tc>
          <w:tcPr>
            <w:tcW w:w="2344" w:type="dxa"/>
            <w:tcBorders>
              <w:top w:val="single" w:sz="4" w:space="0" w:color="auto"/>
              <w:left w:val="single" w:sz="4" w:space="0" w:color="auto"/>
              <w:bottom w:val="single" w:sz="4" w:space="0" w:color="auto"/>
            </w:tcBorders>
            <w:shd w:val="clear" w:color="auto" w:fill="FFFFFF"/>
          </w:tcPr>
          <w:p w:rsidR="0098011C" w:rsidRDefault="0098011C">
            <w:pPr>
              <w:framePr w:w="14789" w:wrap="notBeside" w:vAnchor="text" w:hAnchor="text" w:xAlign="center" w:y="1"/>
              <w:rPr>
                <w:sz w:val="10"/>
                <w:szCs w:val="10"/>
              </w:rPr>
            </w:pPr>
          </w:p>
        </w:tc>
        <w:tc>
          <w:tcPr>
            <w:tcW w:w="2232" w:type="dxa"/>
            <w:tcBorders>
              <w:top w:val="single" w:sz="4" w:space="0" w:color="auto"/>
              <w:left w:val="single" w:sz="4" w:space="0" w:color="auto"/>
              <w:bottom w:val="single" w:sz="4" w:space="0" w:color="auto"/>
            </w:tcBorders>
            <w:shd w:val="clear" w:color="auto" w:fill="FFFFFF"/>
          </w:tcPr>
          <w:p w:rsidR="0098011C" w:rsidRDefault="0098011C">
            <w:pPr>
              <w:framePr w:w="14789" w:wrap="notBeside" w:vAnchor="text" w:hAnchor="text" w:xAlign="center" w:y="1"/>
              <w:rPr>
                <w:sz w:val="10"/>
                <w:szCs w:val="10"/>
              </w:rPr>
            </w:pPr>
          </w:p>
        </w:tc>
        <w:tc>
          <w:tcPr>
            <w:tcW w:w="2336" w:type="dxa"/>
            <w:tcBorders>
              <w:top w:val="single" w:sz="4" w:space="0" w:color="auto"/>
              <w:left w:val="single" w:sz="4" w:space="0" w:color="auto"/>
              <w:bottom w:val="single" w:sz="4" w:space="0" w:color="auto"/>
            </w:tcBorders>
            <w:shd w:val="clear" w:color="auto" w:fill="FFFFFF"/>
          </w:tcPr>
          <w:p w:rsidR="0098011C" w:rsidRDefault="0098011C">
            <w:pPr>
              <w:framePr w:w="14789" w:wrap="notBeside" w:vAnchor="text" w:hAnchor="text" w:xAlign="center" w:y="1"/>
              <w:rPr>
                <w:sz w:val="10"/>
                <w:szCs w:val="10"/>
              </w:rPr>
            </w:pPr>
          </w:p>
        </w:tc>
        <w:tc>
          <w:tcPr>
            <w:tcW w:w="1598" w:type="dxa"/>
            <w:tcBorders>
              <w:top w:val="single" w:sz="4" w:space="0" w:color="auto"/>
              <w:left w:val="single" w:sz="4" w:space="0" w:color="auto"/>
              <w:bottom w:val="single" w:sz="4" w:space="0" w:color="auto"/>
              <w:right w:val="single" w:sz="4" w:space="0" w:color="auto"/>
            </w:tcBorders>
            <w:shd w:val="clear" w:color="auto" w:fill="FFFFFF"/>
          </w:tcPr>
          <w:p w:rsidR="0098011C" w:rsidRDefault="0098011C">
            <w:pPr>
              <w:framePr w:w="14789" w:wrap="notBeside" w:vAnchor="text" w:hAnchor="text" w:xAlign="center" w:y="1"/>
              <w:rPr>
                <w:sz w:val="10"/>
                <w:szCs w:val="10"/>
              </w:rPr>
            </w:pPr>
          </w:p>
        </w:tc>
      </w:tr>
    </w:tbl>
    <w:p w:rsidR="0098011C" w:rsidRDefault="003F2A61">
      <w:pPr>
        <w:pStyle w:val="25"/>
        <w:framePr w:w="14789" w:wrap="notBeside" w:vAnchor="text" w:hAnchor="text" w:xAlign="center" w:y="1"/>
        <w:shd w:val="clear" w:color="auto" w:fill="auto"/>
        <w:tabs>
          <w:tab w:val="left" w:pos="4226"/>
          <w:tab w:val="left" w:leader="underscore" w:pos="8107"/>
        </w:tabs>
        <w:spacing w:after="44" w:line="280" w:lineRule="exact"/>
      </w:pPr>
      <w:r>
        <w:t>Руководитель организации</w:t>
      </w:r>
      <w:r>
        <w:tab/>
      </w:r>
      <w:r>
        <w:tab/>
      </w:r>
    </w:p>
    <w:p w:rsidR="0098011C" w:rsidRDefault="003F2A61">
      <w:pPr>
        <w:pStyle w:val="32"/>
        <w:framePr w:w="14789" w:wrap="notBeside" w:vAnchor="text" w:hAnchor="text" w:xAlign="center" w:y="1"/>
        <w:shd w:val="clear" w:color="auto" w:fill="auto"/>
        <w:tabs>
          <w:tab w:val="left" w:pos="4918"/>
        </w:tabs>
        <w:spacing w:before="0" w:line="200" w:lineRule="exact"/>
      </w:pPr>
      <w:r>
        <w:t>Телерадиовещания</w:t>
      </w:r>
      <w:r>
        <w:tab/>
        <w:t>(инициалы, фамилия, подпись, дата)</w:t>
      </w:r>
    </w:p>
    <w:p w:rsidR="0098011C" w:rsidRDefault="0098011C">
      <w:pPr>
        <w:framePr w:w="14789" w:wrap="notBeside" w:vAnchor="text" w:hAnchor="text" w:xAlign="center" w:y="1"/>
        <w:rPr>
          <w:sz w:val="2"/>
          <w:szCs w:val="2"/>
        </w:rPr>
      </w:pPr>
    </w:p>
    <w:p w:rsidR="0098011C" w:rsidRDefault="0098011C">
      <w:pPr>
        <w:rPr>
          <w:sz w:val="2"/>
          <w:szCs w:val="2"/>
        </w:rPr>
      </w:pPr>
    </w:p>
    <w:p w:rsidR="0098011C" w:rsidRDefault="003F2A61">
      <w:pPr>
        <w:pStyle w:val="20"/>
        <w:shd w:val="clear" w:color="auto" w:fill="auto"/>
        <w:tabs>
          <w:tab w:val="left" w:leader="underscore" w:pos="8914"/>
        </w:tabs>
        <w:spacing w:before="338" w:after="44" w:line="280" w:lineRule="exact"/>
        <w:ind w:left="800"/>
      </w:pPr>
      <w:r>
        <w:t xml:space="preserve">Главный бухгалтер организации </w:t>
      </w:r>
      <w:r>
        <w:tab/>
      </w:r>
    </w:p>
    <w:p w:rsidR="0098011C" w:rsidRDefault="003F2A61">
      <w:pPr>
        <w:pStyle w:val="50"/>
        <w:shd w:val="clear" w:color="auto" w:fill="auto"/>
        <w:tabs>
          <w:tab w:val="left" w:pos="5718"/>
        </w:tabs>
        <w:spacing w:before="0" w:after="242" w:line="200" w:lineRule="exact"/>
        <w:ind w:left="800"/>
        <w:jc w:val="both"/>
      </w:pPr>
      <w:r>
        <w:t>Телерадиовещания</w:t>
      </w:r>
      <w:r>
        <w:tab/>
        <w:t>(инициалы, фамилия, подпись, дата)</w:t>
      </w:r>
    </w:p>
    <w:p w:rsidR="0098011C" w:rsidRPr="006E0D18" w:rsidRDefault="003F2A61">
      <w:pPr>
        <w:pStyle w:val="11"/>
        <w:keepNext/>
        <w:keepLines/>
        <w:shd w:val="clear" w:color="auto" w:fill="auto"/>
        <w:spacing w:before="0" w:line="340" w:lineRule="exact"/>
        <w:ind w:left="800"/>
        <w:rPr>
          <w:rFonts w:ascii="Times New Roman" w:hAnsi="Times New Roman" w:cs="Times New Roman"/>
          <w:b w:val="0"/>
          <w:sz w:val="28"/>
          <w:szCs w:val="28"/>
        </w:rPr>
      </w:pPr>
      <w:bookmarkStart w:id="12" w:name="bookmark11"/>
      <w:r w:rsidRPr="006E0D18">
        <w:rPr>
          <w:rFonts w:ascii="Times New Roman" w:hAnsi="Times New Roman" w:cs="Times New Roman"/>
          <w:b w:val="0"/>
          <w:sz w:val="28"/>
          <w:szCs w:val="28"/>
        </w:rPr>
        <w:t>м.п.</w:t>
      </w:r>
      <w:bookmarkEnd w:id="12"/>
    </w:p>
    <w:sectPr w:rsidR="0098011C" w:rsidRPr="006E0D18">
      <w:type w:val="continuous"/>
      <w:pgSz w:w="16840" w:h="11900" w:orient="landscape"/>
      <w:pgMar w:top="2215" w:right="932" w:bottom="1537" w:left="96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BA8" w:rsidRDefault="00D44BA8">
      <w:r>
        <w:separator/>
      </w:r>
    </w:p>
  </w:endnote>
  <w:endnote w:type="continuationSeparator" w:id="0">
    <w:p w:rsidR="00D44BA8" w:rsidRDefault="00D44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11C" w:rsidRDefault="00D44BA8">
    <w:pPr>
      <w:rPr>
        <w:sz w:val="2"/>
        <w:szCs w:val="2"/>
      </w:rPr>
    </w:pPr>
    <w:r>
      <w:pict>
        <v:shapetype id="_x0000_t202" coordsize="21600,21600" o:spt="202" path="m,l,21600r21600,l21600,xe">
          <v:stroke joinstyle="miter"/>
          <v:path gradientshapeok="t" o:connecttype="rect"/>
        </v:shapetype>
        <v:shape id="_x0000_s2053" type="#_x0000_t202" style="position:absolute;margin-left:554.35pt;margin-top:792.15pt;width:10.1pt;height:8.1pt;z-index:-188744063;mso-wrap-style:none;mso-wrap-distance-left:5pt;mso-wrap-distance-right:5pt;mso-position-horizontal-relative:page;mso-position-vertical-relative:page" wrapcoords="0 0" filled="f" stroked="f">
          <v:textbox style="mso-fit-shape-to-text:t" inset="0,0,0,0">
            <w:txbxContent>
              <w:p w:rsidR="0098011C" w:rsidRDefault="003F2A61">
                <w:pPr>
                  <w:pStyle w:val="a5"/>
                  <w:shd w:val="clear" w:color="auto" w:fill="auto"/>
                  <w:spacing w:line="240" w:lineRule="auto"/>
                </w:pPr>
                <w:r>
                  <w:rPr>
                    <w:rStyle w:val="a6"/>
                  </w:rPr>
                  <w:fldChar w:fldCharType="begin"/>
                </w:r>
                <w:r>
                  <w:rPr>
                    <w:rStyle w:val="a6"/>
                  </w:rPr>
                  <w:instrText xml:space="preserve"> PAGE \* MERGEFORMAT </w:instrText>
                </w:r>
                <w:r>
                  <w:rPr>
                    <w:rStyle w:val="a6"/>
                  </w:rPr>
                  <w:fldChar w:fldCharType="separate"/>
                </w:r>
                <w:r w:rsidR="00D44BA8">
                  <w:rPr>
                    <w:rStyle w:val="a6"/>
                    <w:noProof/>
                  </w:rPr>
                  <w:t>1</w:t>
                </w:r>
                <w:r>
                  <w:rPr>
                    <w:rStyle w:val="a6"/>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11C" w:rsidRDefault="00D44BA8">
    <w:pPr>
      <w:rPr>
        <w:sz w:val="2"/>
        <w:szCs w:val="2"/>
      </w:rPr>
    </w:pPr>
    <w:r>
      <w:pict>
        <v:shapetype id="_x0000_t202" coordsize="21600,21600" o:spt="202" path="m,l,21600r21600,l21600,xe">
          <v:stroke joinstyle="miter"/>
          <v:path gradientshapeok="t" o:connecttype="rect"/>
        </v:shapetype>
        <v:shape id="_x0000_s2055" type="#_x0000_t202" style="position:absolute;margin-left:770.2pt;margin-top:537.85pt;width:10.25pt;height:8.3pt;z-index:-188744061;mso-wrap-style:none;mso-wrap-distance-left:5pt;mso-wrap-distance-right:5pt;mso-position-horizontal-relative:page;mso-position-vertical-relative:page" wrapcoords="0 0" filled="f" stroked="f">
          <v:textbox style="mso-fit-shape-to-text:t" inset="0,0,0,0">
            <w:txbxContent>
              <w:p w:rsidR="0098011C" w:rsidRDefault="003F2A61">
                <w:pPr>
                  <w:pStyle w:val="a5"/>
                  <w:shd w:val="clear" w:color="auto" w:fill="auto"/>
                  <w:spacing w:line="240" w:lineRule="auto"/>
                </w:pPr>
                <w:r>
                  <w:rPr>
                    <w:rStyle w:val="a6"/>
                  </w:rPr>
                  <w:fldChar w:fldCharType="begin"/>
                </w:r>
                <w:r>
                  <w:rPr>
                    <w:rStyle w:val="a6"/>
                  </w:rPr>
                  <w:instrText xml:space="preserve"> PAGE \* MERGEFORMAT </w:instrText>
                </w:r>
                <w:r>
                  <w:rPr>
                    <w:rStyle w:val="a6"/>
                  </w:rPr>
                  <w:fldChar w:fldCharType="separate"/>
                </w:r>
                <w:r w:rsidR="00776857">
                  <w:rPr>
                    <w:rStyle w:val="a6"/>
                    <w:noProof/>
                  </w:rPr>
                  <w:t>16</w:t>
                </w:r>
                <w:r>
                  <w:rPr>
                    <w:rStyle w:val="a6"/>
                  </w:rP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11C" w:rsidRDefault="00D44BA8">
    <w:pPr>
      <w:rPr>
        <w:sz w:val="2"/>
        <w:szCs w:val="2"/>
      </w:rPr>
    </w:pPr>
    <w:r>
      <w:pict>
        <v:shapetype id="_x0000_t202" coordsize="21600,21600" o:spt="202" path="m,l,21600r21600,l21600,xe">
          <v:stroke joinstyle="miter"/>
          <v:path gradientshapeok="t" o:connecttype="rect"/>
        </v:shapetype>
        <v:shape id="_x0000_s2056" type="#_x0000_t202" style="position:absolute;margin-left:587.1pt;margin-top:734pt;width:.7pt;height:2.9pt;z-index:-188744060;mso-wrap-style:none;mso-wrap-distance-left:5pt;mso-wrap-distance-right:5pt;mso-position-horizontal-relative:page;mso-position-vertical-relative:page" wrapcoords="0 0" filled="f" stroked="f">
          <v:textbox style="mso-fit-shape-to-text:t" inset="0,0,0,0">
            <w:txbxContent>
              <w:p w:rsidR="0098011C" w:rsidRDefault="003F2A61">
                <w:pPr>
                  <w:pStyle w:val="a5"/>
                  <w:shd w:val="clear" w:color="auto" w:fill="auto"/>
                  <w:spacing w:line="240" w:lineRule="auto"/>
                </w:pPr>
                <w:r>
                  <w:rPr>
                    <w:rStyle w:val="TrebuchetMS4pt"/>
                  </w:rPr>
                  <w:t>i</w:t>
                </w:r>
              </w:p>
            </w:txbxContent>
          </v:textbox>
          <w10:wrap anchorx="page" anchory="page"/>
        </v:shape>
      </w:pict>
    </w:r>
    <w:r>
      <w:pict>
        <v:shape id="_x0000_s2057" type="#_x0000_t202" style="position:absolute;margin-left:553.8pt;margin-top:791.6pt;width:9.55pt;height:8.45pt;z-index:-188744059;mso-wrap-style:none;mso-wrap-distance-left:5pt;mso-wrap-distance-right:5pt;mso-position-horizontal-relative:page;mso-position-vertical-relative:page" wrapcoords="0 0" filled="f" stroked="f">
          <v:textbox style="mso-fit-shape-to-text:t" inset="0,0,0,0">
            <w:txbxContent>
              <w:p w:rsidR="0098011C" w:rsidRDefault="003F2A61">
                <w:pPr>
                  <w:pStyle w:val="a5"/>
                  <w:shd w:val="clear" w:color="auto" w:fill="auto"/>
                  <w:spacing w:line="240" w:lineRule="auto"/>
                </w:pPr>
                <w:r>
                  <w:rPr>
                    <w:rStyle w:val="a6"/>
                  </w:rPr>
                  <w:fldChar w:fldCharType="begin"/>
                </w:r>
                <w:r>
                  <w:rPr>
                    <w:rStyle w:val="a6"/>
                  </w:rPr>
                  <w:instrText xml:space="preserve"> PAGE \* MERGEFORMAT </w:instrText>
                </w:r>
                <w:r>
                  <w:rPr>
                    <w:rStyle w:val="a6"/>
                  </w:rPr>
                  <w:fldChar w:fldCharType="separate"/>
                </w:r>
                <w:r w:rsidR="006E0D18">
                  <w:rPr>
                    <w:rStyle w:val="a6"/>
                    <w:noProof/>
                  </w:rPr>
                  <w:t>13</w:t>
                </w:r>
                <w:r>
                  <w:rPr>
                    <w:rStyle w:val="a6"/>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BA8" w:rsidRDefault="00D44BA8"/>
  </w:footnote>
  <w:footnote w:type="continuationSeparator" w:id="0">
    <w:p w:rsidR="00D44BA8" w:rsidRDefault="00D44BA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011C" w:rsidRDefault="00D44BA8">
    <w:pPr>
      <w:rPr>
        <w:sz w:val="2"/>
        <w:szCs w:val="2"/>
      </w:rPr>
    </w:pPr>
    <w:r>
      <w:pict>
        <v:shapetype id="_x0000_t202" coordsize="21600,21600" o:spt="202" path="m,l,21600r21600,l21600,xe">
          <v:stroke joinstyle="miter"/>
          <v:path gradientshapeok="t" o:connecttype="rect"/>
        </v:shapetype>
        <v:shape id="_x0000_s2054" type="#_x0000_t202" style="position:absolute;margin-left:646.55pt;margin-top:85.35pt;width:85.5pt;height:24.65pt;z-index:-188744062;mso-wrap-style:none;mso-wrap-distance-left:5pt;mso-wrap-distance-right:5pt;mso-position-horizontal-relative:page;mso-position-vertical-relative:page" wrapcoords="0 0" filled="f" stroked="f">
          <v:textbox style="mso-fit-shape-to-text:t" inset="0,0,0,0">
            <w:txbxContent>
              <w:p w:rsidR="0098011C" w:rsidRDefault="003F2A61">
                <w:pPr>
                  <w:pStyle w:val="a5"/>
                  <w:shd w:val="clear" w:color="auto" w:fill="auto"/>
                  <w:spacing w:line="240" w:lineRule="auto"/>
                </w:pPr>
                <w:r>
                  <w:rPr>
                    <w:rStyle w:val="a6"/>
                  </w:rPr>
                  <w:t>Приложение № 1</w:t>
                </w:r>
              </w:p>
              <w:p w:rsidR="0098011C" w:rsidRDefault="003F2A61">
                <w:pPr>
                  <w:pStyle w:val="a5"/>
                  <w:shd w:val="clear" w:color="auto" w:fill="auto"/>
                  <w:spacing w:line="240" w:lineRule="auto"/>
                </w:pPr>
                <w:r>
                  <w:rPr>
                    <w:rStyle w:val="a6"/>
                  </w:rPr>
                  <w:t>к Порядку</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979B9"/>
    <w:multiLevelType w:val="multilevel"/>
    <w:tmpl w:val="10EEEF8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081F3B"/>
    <w:multiLevelType w:val="multilevel"/>
    <w:tmpl w:val="85E2AA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446673"/>
    <w:multiLevelType w:val="multilevel"/>
    <w:tmpl w:val="28D86F0C"/>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130A70"/>
    <w:multiLevelType w:val="multilevel"/>
    <w:tmpl w:val="4C26AB60"/>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A5D7415"/>
    <w:multiLevelType w:val="multilevel"/>
    <w:tmpl w:val="24985CE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7FE3822"/>
    <w:multiLevelType w:val="multilevel"/>
    <w:tmpl w:val="4C20E89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36548A0"/>
    <w:multiLevelType w:val="multilevel"/>
    <w:tmpl w:val="B560D5E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22490C"/>
    <w:multiLevelType w:val="multilevel"/>
    <w:tmpl w:val="341EEB18"/>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35329A7"/>
    <w:multiLevelType w:val="multilevel"/>
    <w:tmpl w:val="661CA96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7EF7E08"/>
    <w:multiLevelType w:val="multilevel"/>
    <w:tmpl w:val="A672F0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884B75"/>
    <w:multiLevelType w:val="multilevel"/>
    <w:tmpl w:val="F75AD3E4"/>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CD90886"/>
    <w:multiLevelType w:val="multilevel"/>
    <w:tmpl w:val="7152B990"/>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647523E"/>
    <w:multiLevelType w:val="multilevel"/>
    <w:tmpl w:val="D66EC27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D1B3AB1"/>
    <w:multiLevelType w:val="multilevel"/>
    <w:tmpl w:val="C7FA3BE8"/>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0"/>
  </w:num>
  <w:num w:numId="3">
    <w:abstractNumId w:val="13"/>
  </w:num>
  <w:num w:numId="4">
    <w:abstractNumId w:val="8"/>
  </w:num>
  <w:num w:numId="5">
    <w:abstractNumId w:val="1"/>
  </w:num>
  <w:num w:numId="6">
    <w:abstractNumId w:val="4"/>
  </w:num>
  <w:num w:numId="7">
    <w:abstractNumId w:val="3"/>
  </w:num>
  <w:num w:numId="8">
    <w:abstractNumId w:val="2"/>
  </w:num>
  <w:num w:numId="9">
    <w:abstractNumId w:val="7"/>
  </w:num>
  <w:num w:numId="10">
    <w:abstractNumId w:val="6"/>
  </w:num>
  <w:num w:numId="11">
    <w:abstractNumId w:val="12"/>
  </w:num>
  <w:num w:numId="12">
    <w:abstractNumId w:val="11"/>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savePreviewPicture/>
  <w:hdrShapeDefaults>
    <o:shapedefaults v:ext="edit" spidmax="2058"/>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98011C"/>
    <w:rsid w:val="00100B26"/>
    <w:rsid w:val="0013476C"/>
    <w:rsid w:val="003F2A61"/>
    <w:rsid w:val="006E0D18"/>
    <w:rsid w:val="00776857"/>
    <w:rsid w:val="0098011C"/>
    <w:rsid w:val="00AE6026"/>
    <w:rsid w:val="00D44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8AB183AB-AE8E-471C-889C-364EFC4F7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34pt">
    <w:name w:val="Основной текст (3) + Интервал 4 pt"/>
    <w:basedOn w:val="3"/>
    <w:rPr>
      <w:rFonts w:ascii="Times New Roman" w:eastAsia="Times New Roman" w:hAnsi="Times New Roman" w:cs="Times New Roman"/>
      <w:b/>
      <w:bCs/>
      <w:i w:val="0"/>
      <w:iCs w:val="0"/>
      <w:smallCaps w:val="0"/>
      <w:strike w:val="0"/>
      <w:color w:val="000000"/>
      <w:spacing w:val="80"/>
      <w:w w:val="100"/>
      <w:position w:val="0"/>
      <w:sz w:val="28"/>
      <w:szCs w:val="28"/>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sz w:val="20"/>
      <w:szCs w:val="2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3pt">
    <w:name w:val="Основной текст (2) + Интервал 3 pt"/>
    <w:basedOn w:val="2"/>
    <w:rPr>
      <w:rFonts w:ascii="Times New Roman" w:eastAsia="Times New Roman" w:hAnsi="Times New Roman" w:cs="Times New Roman"/>
      <w:b w:val="0"/>
      <w:bCs w:val="0"/>
      <w:i w:val="0"/>
      <w:iCs w:val="0"/>
      <w:smallCaps w:val="0"/>
      <w:strike w:val="0"/>
      <w:color w:val="000000"/>
      <w:spacing w:val="60"/>
      <w:w w:val="100"/>
      <w:position w:val="0"/>
      <w:sz w:val="28"/>
      <w:szCs w:val="28"/>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7">
    <w:name w:val="Основной текст (7)_"/>
    <w:basedOn w:val="a0"/>
    <w:link w:val="70"/>
    <w:rPr>
      <w:rFonts w:ascii="Times New Roman" w:eastAsia="Times New Roman" w:hAnsi="Times New Roman" w:cs="Times New Roman"/>
      <w:b w:val="0"/>
      <w:bCs w:val="0"/>
      <w:i/>
      <w:iCs/>
      <w:smallCaps w:val="0"/>
      <w:strike w:val="0"/>
      <w:sz w:val="28"/>
      <w:szCs w:val="28"/>
      <w:u w:val="none"/>
    </w:rPr>
  </w:style>
  <w:style w:type="character" w:customStyle="1" w:styleId="71">
    <w:name w:val="Основной текст (7) + Не курсив"/>
    <w:basedOn w:val="7"/>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TrebuchetMS4pt">
    <w:name w:val="Колонтитул + Trebuchet MS;4 pt"/>
    <w:basedOn w:val="a4"/>
    <w:rPr>
      <w:rFonts w:ascii="Trebuchet MS" w:eastAsia="Trebuchet MS" w:hAnsi="Trebuchet MS" w:cs="Trebuchet MS"/>
      <w:b w:val="0"/>
      <w:bCs w:val="0"/>
      <w:i w:val="0"/>
      <w:iCs w:val="0"/>
      <w:smallCaps w:val="0"/>
      <w:strike w:val="0"/>
      <w:color w:val="000000"/>
      <w:spacing w:val="0"/>
      <w:w w:val="100"/>
      <w:position w:val="0"/>
      <w:sz w:val="8"/>
      <w:szCs w:val="8"/>
      <w:u w:val="none"/>
      <w:lang w:val="en-US" w:eastAsia="en-US" w:bidi="en-US"/>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9Exact">
    <w:name w:val="Основной текст (9) Exact"/>
    <w:basedOn w:val="a0"/>
    <w:rPr>
      <w:rFonts w:ascii="Times New Roman" w:eastAsia="Times New Roman" w:hAnsi="Times New Roman" w:cs="Times New Roman"/>
      <w:b w:val="0"/>
      <w:bCs w:val="0"/>
      <w:i/>
      <w:iCs/>
      <w:smallCaps w:val="0"/>
      <w:strike w:val="0"/>
      <w:u w:val="none"/>
    </w:rPr>
  </w:style>
  <w:style w:type="character" w:customStyle="1" w:styleId="a7">
    <w:name w:val="Подпись к таблице_"/>
    <w:basedOn w:val="a0"/>
    <w:link w:val="a8"/>
    <w:rPr>
      <w:rFonts w:ascii="Times New Roman" w:eastAsia="Times New Roman" w:hAnsi="Times New Roman" w:cs="Times New Roman"/>
      <w:b w:val="0"/>
      <w:bCs w:val="0"/>
      <w:i/>
      <w:iCs/>
      <w:smallCaps w:val="0"/>
      <w:strike w:val="0"/>
      <w:sz w:val="20"/>
      <w:szCs w:val="20"/>
      <w:u w:val="none"/>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u w:val="none"/>
    </w:rPr>
  </w:style>
  <w:style w:type="character" w:customStyle="1" w:styleId="10">
    <w:name w:val="Основной текст (10)_"/>
    <w:basedOn w:val="a0"/>
    <w:link w:val="100"/>
    <w:rPr>
      <w:rFonts w:ascii="Times New Roman" w:eastAsia="Times New Roman" w:hAnsi="Times New Roman" w:cs="Times New Roman"/>
      <w:b w:val="0"/>
      <w:bCs w:val="0"/>
      <w:i/>
      <w:iCs/>
      <w:smallCaps w:val="0"/>
      <w:strike w:val="0"/>
      <w:sz w:val="20"/>
      <w:szCs w:val="20"/>
      <w:u w:val="none"/>
    </w:rPr>
  </w:style>
  <w:style w:type="character" w:customStyle="1" w:styleId="212pt">
    <w:name w:val="Основной текст (2) + 12 pt"/>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14pt">
    <w:name w:val="Основной текст (9) + 14 pt;Не курсив"/>
    <w:basedOn w:val="9"/>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val="0"/>
      <w:bCs w:val="0"/>
      <w:i w:val="0"/>
      <w:iCs w:val="0"/>
      <w:smallCaps w:val="0"/>
      <w:strike w:val="0"/>
      <w:sz w:val="28"/>
      <w:szCs w:val="28"/>
      <w:u w:val="none"/>
    </w:rPr>
  </w:style>
  <w:style w:type="character" w:customStyle="1" w:styleId="31">
    <w:name w:val="Подпись к таблице (3)_"/>
    <w:basedOn w:val="a0"/>
    <w:link w:val="32"/>
    <w:rPr>
      <w:rFonts w:ascii="Times New Roman" w:eastAsia="Times New Roman" w:hAnsi="Times New Roman" w:cs="Times New Roman"/>
      <w:b w:val="0"/>
      <w:bCs w:val="0"/>
      <w:i w:val="0"/>
      <w:iCs w:val="0"/>
      <w:smallCaps w:val="0"/>
      <w:strike w:val="0"/>
      <w:sz w:val="20"/>
      <w:szCs w:val="20"/>
      <w:u w:val="none"/>
    </w:rPr>
  </w:style>
  <w:style w:type="character" w:customStyle="1" w:styleId="1">
    <w:name w:val="Заголовок №1_"/>
    <w:basedOn w:val="a0"/>
    <w:link w:val="11"/>
    <w:rPr>
      <w:rFonts w:ascii="Tahoma" w:eastAsia="Tahoma" w:hAnsi="Tahoma" w:cs="Tahoma"/>
      <w:b/>
      <w:bCs/>
      <w:i w:val="0"/>
      <w:iCs w:val="0"/>
      <w:smallCaps w:val="0"/>
      <w:strike w:val="0"/>
      <w:spacing w:val="-20"/>
      <w:sz w:val="34"/>
      <w:szCs w:val="34"/>
      <w:u w:val="none"/>
    </w:rPr>
  </w:style>
  <w:style w:type="paragraph" w:customStyle="1" w:styleId="20">
    <w:name w:val="Основной текст (2)"/>
    <w:basedOn w:val="a"/>
    <w:link w:val="2"/>
    <w:pPr>
      <w:shd w:val="clear" w:color="auto" w:fill="FFFFFF"/>
      <w:spacing w:before="240" w:line="482"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after="240" w:line="324" w:lineRule="exact"/>
      <w:jc w:val="center"/>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600" w:after="60" w:line="0" w:lineRule="atLeas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before="60" w:after="240" w:line="0" w:lineRule="atLeast"/>
      <w:jc w:val="center"/>
    </w:pPr>
    <w:rPr>
      <w:rFonts w:ascii="Times New Roman" w:eastAsia="Times New Roman" w:hAnsi="Times New Roman" w:cs="Times New Roman"/>
      <w:sz w:val="20"/>
      <w:szCs w:val="20"/>
    </w:rPr>
  </w:style>
  <w:style w:type="paragraph" w:customStyle="1" w:styleId="60">
    <w:name w:val="Основной текст (6)"/>
    <w:basedOn w:val="a"/>
    <w:link w:val="6"/>
    <w:pPr>
      <w:shd w:val="clear" w:color="auto" w:fill="FFFFFF"/>
      <w:spacing w:before="240" w:after="240" w:line="277" w:lineRule="exact"/>
      <w:jc w:val="both"/>
    </w:pPr>
    <w:rPr>
      <w:rFonts w:ascii="Times New Roman" w:eastAsia="Times New Roman" w:hAnsi="Times New Roman" w:cs="Times New Roman"/>
      <w:b/>
      <w:bCs/>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before="300" w:line="324" w:lineRule="exact"/>
      <w:outlineLvl w:val="1"/>
    </w:pPr>
    <w:rPr>
      <w:rFonts w:ascii="Times New Roman" w:eastAsia="Times New Roman" w:hAnsi="Times New Roman" w:cs="Times New Roman"/>
      <w:b/>
      <w:bCs/>
      <w:sz w:val="28"/>
      <w:szCs w:val="28"/>
    </w:rPr>
  </w:style>
  <w:style w:type="paragraph" w:customStyle="1" w:styleId="70">
    <w:name w:val="Основной текст (7)"/>
    <w:basedOn w:val="a"/>
    <w:link w:val="7"/>
    <w:pPr>
      <w:shd w:val="clear" w:color="auto" w:fill="FFFFFF"/>
      <w:spacing w:line="482" w:lineRule="exact"/>
      <w:jc w:val="both"/>
    </w:pPr>
    <w:rPr>
      <w:rFonts w:ascii="Times New Roman" w:eastAsia="Times New Roman" w:hAnsi="Times New Roman" w:cs="Times New Roman"/>
      <w:i/>
      <w:iCs/>
      <w:sz w:val="28"/>
      <w:szCs w:val="28"/>
    </w:rPr>
  </w:style>
  <w:style w:type="paragraph" w:customStyle="1" w:styleId="80">
    <w:name w:val="Основной текст (8)"/>
    <w:basedOn w:val="a"/>
    <w:link w:val="8"/>
    <w:pPr>
      <w:shd w:val="clear" w:color="auto" w:fill="FFFFFF"/>
      <w:spacing w:before="2820" w:line="0" w:lineRule="atLeast"/>
      <w:jc w:val="both"/>
    </w:pPr>
    <w:rPr>
      <w:rFonts w:ascii="Times New Roman" w:eastAsia="Times New Roman" w:hAnsi="Times New Roman" w:cs="Times New Roman"/>
      <w:sz w:val="20"/>
      <w:szCs w:val="20"/>
    </w:rPr>
  </w:style>
  <w:style w:type="paragraph" w:customStyle="1" w:styleId="90">
    <w:name w:val="Основной текст (9)"/>
    <w:basedOn w:val="a"/>
    <w:link w:val="9"/>
    <w:pPr>
      <w:shd w:val="clear" w:color="auto" w:fill="FFFFFF"/>
      <w:spacing w:before="60" w:after="720" w:line="0" w:lineRule="atLeast"/>
      <w:jc w:val="both"/>
    </w:pPr>
    <w:rPr>
      <w:rFonts w:ascii="Times New Roman" w:eastAsia="Times New Roman" w:hAnsi="Times New Roman" w:cs="Times New Roman"/>
      <w:i/>
      <w:iCs/>
    </w:rPr>
  </w:style>
  <w:style w:type="paragraph" w:customStyle="1" w:styleId="a8">
    <w:name w:val="Подпись к таблице"/>
    <w:basedOn w:val="a"/>
    <w:link w:val="a7"/>
    <w:pPr>
      <w:shd w:val="clear" w:color="auto" w:fill="FFFFFF"/>
      <w:spacing w:line="0" w:lineRule="atLeast"/>
    </w:pPr>
    <w:rPr>
      <w:rFonts w:ascii="Times New Roman" w:eastAsia="Times New Roman" w:hAnsi="Times New Roman" w:cs="Times New Roman"/>
      <w:i/>
      <w:iCs/>
      <w:sz w:val="20"/>
      <w:szCs w:val="20"/>
    </w:rPr>
  </w:style>
  <w:style w:type="paragraph" w:customStyle="1" w:styleId="100">
    <w:name w:val="Основной текст (10)"/>
    <w:basedOn w:val="a"/>
    <w:link w:val="10"/>
    <w:pPr>
      <w:shd w:val="clear" w:color="auto" w:fill="FFFFFF"/>
      <w:spacing w:before="360" w:line="536" w:lineRule="exact"/>
    </w:pPr>
    <w:rPr>
      <w:rFonts w:ascii="Times New Roman" w:eastAsia="Times New Roman" w:hAnsi="Times New Roman" w:cs="Times New Roman"/>
      <w:i/>
      <w:iCs/>
      <w:sz w:val="20"/>
      <w:szCs w:val="20"/>
    </w:rPr>
  </w:style>
  <w:style w:type="paragraph" w:customStyle="1" w:styleId="25">
    <w:name w:val="Подпись к таблице (2)"/>
    <w:basedOn w:val="a"/>
    <w:link w:val="24"/>
    <w:pPr>
      <w:shd w:val="clear" w:color="auto" w:fill="FFFFFF"/>
      <w:spacing w:after="120" w:line="0" w:lineRule="atLeast"/>
      <w:jc w:val="both"/>
    </w:pPr>
    <w:rPr>
      <w:rFonts w:ascii="Times New Roman" w:eastAsia="Times New Roman" w:hAnsi="Times New Roman" w:cs="Times New Roman"/>
      <w:sz w:val="28"/>
      <w:szCs w:val="28"/>
    </w:rPr>
  </w:style>
  <w:style w:type="paragraph" w:customStyle="1" w:styleId="32">
    <w:name w:val="Подпись к таблице (3)"/>
    <w:basedOn w:val="a"/>
    <w:link w:val="31"/>
    <w:pPr>
      <w:shd w:val="clear" w:color="auto" w:fill="FFFFFF"/>
      <w:spacing w:before="120" w:line="0" w:lineRule="atLeast"/>
      <w:jc w:val="both"/>
    </w:pPr>
    <w:rPr>
      <w:rFonts w:ascii="Times New Roman" w:eastAsia="Times New Roman" w:hAnsi="Times New Roman" w:cs="Times New Roman"/>
      <w:sz w:val="20"/>
      <w:szCs w:val="20"/>
    </w:rPr>
  </w:style>
  <w:style w:type="paragraph" w:customStyle="1" w:styleId="11">
    <w:name w:val="Заголовок №1"/>
    <w:basedOn w:val="a"/>
    <w:link w:val="1"/>
    <w:pPr>
      <w:shd w:val="clear" w:color="auto" w:fill="FFFFFF"/>
      <w:spacing w:before="360" w:line="0" w:lineRule="atLeast"/>
      <w:jc w:val="both"/>
      <w:outlineLvl w:val="0"/>
    </w:pPr>
    <w:rPr>
      <w:rFonts w:ascii="Tahoma" w:eastAsia="Tahoma" w:hAnsi="Tahoma" w:cs="Tahoma"/>
      <w:b/>
      <w:bCs/>
      <w:spacing w:val="-20"/>
      <w:sz w:val="34"/>
      <w:szCs w:val="34"/>
    </w:rPr>
  </w:style>
  <w:style w:type="paragraph" w:styleId="a9">
    <w:name w:val="header"/>
    <w:basedOn w:val="a"/>
    <w:link w:val="aa"/>
    <w:uiPriority w:val="99"/>
    <w:unhideWhenUsed/>
    <w:rsid w:val="006E0D18"/>
    <w:pPr>
      <w:tabs>
        <w:tab w:val="center" w:pos="4677"/>
        <w:tab w:val="right" w:pos="9355"/>
      </w:tabs>
    </w:pPr>
  </w:style>
  <w:style w:type="character" w:customStyle="1" w:styleId="aa">
    <w:name w:val="Верхний колонтитул Знак"/>
    <w:basedOn w:val="a0"/>
    <w:link w:val="a9"/>
    <w:uiPriority w:val="99"/>
    <w:rsid w:val="006E0D18"/>
    <w:rPr>
      <w:color w:val="000000"/>
    </w:rPr>
  </w:style>
  <w:style w:type="paragraph" w:styleId="ab">
    <w:name w:val="footer"/>
    <w:basedOn w:val="a"/>
    <w:link w:val="ac"/>
    <w:uiPriority w:val="99"/>
    <w:unhideWhenUsed/>
    <w:rsid w:val="006E0D18"/>
    <w:pPr>
      <w:tabs>
        <w:tab w:val="center" w:pos="4677"/>
        <w:tab w:val="right" w:pos="9355"/>
      </w:tabs>
    </w:pPr>
  </w:style>
  <w:style w:type="character" w:customStyle="1" w:styleId="ac">
    <w:name w:val="Нижний колонтитул Знак"/>
    <w:basedOn w:val="a0"/>
    <w:link w:val="ab"/>
    <w:uiPriority w:val="99"/>
    <w:rsid w:val="006E0D18"/>
    <w:rPr>
      <w:color w:val="000000"/>
    </w:rPr>
  </w:style>
  <w:style w:type="paragraph" w:styleId="ad">
    <w:name w:val="Balloon Text"/>
    <w:basedOn w:val="a"/>
    <w:link w:val="ae"/>
    <w:uiPriority w:val="99"/>
    <w:semiHidden/>
    <w:unhideWhenUsed/>
    <w:rsid w:val="00776857"/>
    <w:rPr>
      <w:rFonts w:ascii="Segoe UI" w:hAnsi="Segoe UI" w:cs="Segoe UI"/>
      <w:sz w:val="18"/>
      <w:szCs w:val="18"/>
    </w:rPr>
  </w:style>
  <w:style w:type="character" w:customStyle="1" w:styleId="ae">
    <w:name w:val="Текст выноски Знак"/>
    <w:basedOn w:val="a0"/>
    <w:link w:val="ad"/>
    <w:uiPriority w:val="99"/>
    <w:semiHidden/>
    <w:rsid w:val="0077685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Pages>
  <Words>3943</Words>
  <Characters>22476</Characters>
  <Application>Microsoft Office Word</Application>
  <DocSecurity>0</DocSecurity>
  <Lines>187</Lines>
  <Paragraphs>52</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    ПОРЯДОК</vt:lpstr>
      <vt:lpstr>    Условия предоставления эфирного времени на телевидение и радио</vt:lpstr>
      <vt:lpstr>    Бесплатное предоставление эфирного времени</vt:lpstr>
      <vt:lpstr>    Платное предоставление эфирного времени</vt:lpstr>
      <vt:lpstr>    Требования к договору на предоставление эфирного времени</vt:lpstr>
      <vt:lpstr>    Условия предоставления печатной площади в периодических печатных изданиях</vt:lpstr>
      <vt:lpstr>    Бесплатное предоставление печатной площади</vt:lpstr>
      <vt:lpstr>    Платное предоставление печатной площади</vt:lpstr>
      <vt:lpstr>    Требования к договору на предоставление печатной площади в периодическом печатно</vt:lpstr>
      <vt:lpstr>    Порядок проведения жеребьевки между зарегистрированными кандидатами по распредел</vt:lpstr>
      <vt:lpstr>    Распределение бесплатного эфирного времени, печатной площади</vt:lpstr>
      <vt:lpstr>м.п.</vt:lpstr>
    </vt:vector>
  </TitlesOfParts>
  <Company/>
  <LinksUpToDate>false</LinksUpToDate>
  <CharactersWithSpaces>26367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Рыцарь Елена Дмитриевна</dc:creator>
  <cp:lastModifiedBy>Рыцарь Елена Дмитриевна</cp:lastModifiedBy>
  <cp:revision>5</cp:revision>
  <cp:lastPrinted>2024-06-28T06:01:00Z</cp:lastPrinted>
  <dcterms:created xsi:type="dcterms:W3CDTF">2024-06-26T10:11:00Z</dcterms:created>
  <dcterms:modified xsi:type="dcterms:W3CDTF">2024-06-28T06:02:00Z</dcterms:modified>
</cp:coreProperties>
</file>