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705" w:rsidRPr="001D4A27" w:rsidRDefault="00066705" w:rsidP="000667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066705" w:rsidRPr="001D4A27" w:rsidRDefault="00066705" w:rsidP="00066705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066705" w:rsidRPr="001D4A27" w:rsidRDefault="00066705" w:rsidP="00066705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066705" w:rsidRPr="001D4A27" w:rsidRDefault="00066705" w:rsidP="00066705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6705" w:rsidRPr="001D4A27" w:rsidRDefault="00066705" w:rsidP="00066705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066705" w:rsidRPr="001D4A27" w:rsidRDefault="00066705" w:rsidP="00066705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66705" w:rsidRPr="001D4A27" w:rsidRDefault="00066705" w:rsidP="00066705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7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066705" w:rsidRPr="001D4A27" w:rsidRDefault="00066705" w:rsidP="00066705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066705" w:rsidRPr="001D4A27" w:rsidRDefault="00066705" w:rsidP="0006670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п. Гайны, ул. Кашина, д.41</w:t>
      </w:r>
    </w:p>
    <w:p w:rsidR="00066705" w:rsidRPr="001D4A27" w:rsidRDefault="00066705" w:rsidP="0006670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6705" w:rsidRDefault="00066705" w:rsidP="0006670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6705">
        <w:rPr>
          <w:rFonts w:ascii="Times New Roman" w:eastAsia="Times New Roman" w:hAnsi="Times New Roman" w:cs="Times New Roman"/>
          <w:sz w:val="24"/>
          <w:szCs w:val="24"/>
        </w:rPr>
        <w:t>Об утверждении отчета территориальной избирательной комиссии Гайнского муниципального округа об осуществлении закупок товаров, работ, услуг при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одготовке и проведении выборов </w:t>
      </w:r>
      <w:r w:rsidRPr="00066705">
        <w:rPr>
          <w:rFonts w:ascii="Times New Roman" w:eastAsia="Times New Roman" w:hAnsi="Times New Roman" w:cs="Times New Roman"/>
          <w:sz w:val="24"/>
          <w:szCs w:val="24"/>
        </w:rPr>
        <w:t>Президента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25E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066705" w:rsidRDefault="00066705" w:rsidP="00066705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Докладчик Е.Д. Рыцарь, председатель комиссии</w:t>
      </w:r>
    </w:p>
    <w:p w:rsidR="00066705" w:rsidRDefault="00066705" w:rsidP="00066705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6705" w:rsidRPr="00725E55" w:rsidRDefault="00066705" w:rsidP="0006670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2. </w:t>
      </w:r>
      <w:r w:rsidRPr="0006670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   утверждении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итогового финансового отчета </w:t>
      </w:r>
      <w:r w:rsidRPr="0006670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избирательной         комиссии </w:t>
      </w:r>
      <w:r w:rsidRPr="00066705">
        <w:rPr>
          <w:rFonts w:ascii="Times New Roman" w:eastAsiaTheme="minorHAnsi" w:hAnsi="Times New Roman" w:cs="Times New Roman"/>
          <w:sz w:val="24"/>
          <w:szCs w:val="24"/>
          <w:lang w:eastAsia="en-US"/>
        </w:rPr>
        <w:t>Гайнского муниципального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округа о расходовании </w:t>
      </w:r>
      <w:r w:rsidRPr="00066705">
        <w:rPr>
          <w:rFonts w:ascii="Times New Roman" w:eastAsiaTheme="minorHAnsi" w:hAnsi="Times New Roman" w:cs="Times New Roman"/>
          <w:sz w:val="24"/>
          <w:szCs w:val="24"/>
          <w:lang w:eastAsia="en-US"/>
        </w:rPr>
        <w:t>средств      федеральн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ого      бюджета   по выборам </w:t>
      </w:r>
      <w:r w:rsidRPr="0006670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Президента Российской Федерации</w:t>
      </w:r>
    </w:p>
    <w:p w:rsidR="00066705" w:rsidRPr="00D73325" w:rsidRDefault="00066705" w:rsidP="0006670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Докладчик Е.Д. Рыцарь, председатель комиссии          </w:t>
      </w:r>
    </w:p>
    <w:p w:rsidR="00066705" w:rsidRPr="00C27ECE" w:rsidRDefault="00066705" w:rsidP="00066705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6705" w:rsidRDefault="00066705" w:rsidP="0006670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Разное.   </w:t>
      </w:r>
    </w:p>
    <w:p w:rsidR="00066705" w:rsidRDefault="00066705" w:rsidP="0006670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6705" w:rsidRDefault="00066705" w:rsidP="0006670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066705" w:rsidRDefault="00066705" w:rsidP="00066705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066705" w:rsidRDefault="00066705" w:rsidP="0006670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6705" w:rsidRDefault="00066705" w:rsidP="0006670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6705" w:rsidRPr="00651C68" w:rsidRDefault="00066705" w:rsidP="00066705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66705" w:rsidRPr="001D4A27" w:rsidRDefault="00066705" w:rsidP="00066705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066705" w:rsidRPr="001D4A27" w:rsidRDefault="00066705" w:rsidP="00066705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48C"/>
    <w:rsid w:val="00066705"/>
    <w:rsid w:val="006A748C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8DDDC-2192-493A-8718-02B7F207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70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066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2024-04-01T05:54:00Z</dcterms:created>
  <dcterms:modified xsi:type="dcterms:W3CDTF">2024-04-01T05:58:00Z</dcterms:modified>
</cp:coreProperties>
</file>